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2"/>
      </w:tblGrid>
      <w:tr w:rsidR="00A475F4" w14:paraId="3CB1D85F" w14:textId="77777777" w:rsidTr="00695503">
        <w:tc>
          <w:tcPr>
            <w:tcW w:w="9213" w:type="dxa"/>
            <w:tcBorders>
              <w:top w:val="nil"/>
              <w:left w:val="nil"/>
              <w:bottom w:val="nil"/>
              <w:right w:val="nil"/>
            </w:tcBorders>
            <w:shd w:val="clear" w:color="auto" w:fill="D9D9D9" w:themeFill="background1" w:themeFillShade="D9"/>
          </w:tcPr>
          <w:p w14:paraId="1C40F4AE" w14:textId="77777777" w:rsidR="00A475F4" w:rsidRDefault="00A475F4" w:rsidP="00695503">
            <w:pPr>
              <w:jc w:val="center"/>
            </w:pPr>
          </w:p>
          <w:p w14:paraId="02F76D03" w14:textId="77777777" w:rsidR="00A475F4" w:rsidRDefault="00A475F4" w:rsidP="00695503">
            <w:pPr>
              <w:jc w:val="center"/>
              <w:rPr>
                <w:b/>
              </w:rPr>
            </w:pPr>
            <w:r w:rsidRPr="0066790B">
              <w:rPr>
                <w:b/>
              </w:rPr>
              <w:t xml:space="preserve">MARCHE PUBLIC DE </w:t>
            </w:r>
            <w:r>
              <w:rPr>
                <w:b/>
              </w:rPr>
              <w:t>SERVICES</w:t>
            </w:r>
          </w:p>
          <w:p w14:paraId="37B213AD" w14:textId="77777777" w:rsidR="00A475F4" w:rsidRDefault="00A475F4" w:rsidP="00695503">
            <w:pPr>
              <w:jc w:val="center"/>
            </w:pPr>
          </w:p>
          <w:p w14:paraId="45A99E54" w14:textId="77777777" w:rsidR="00A475F4" w:rsidRDefault="00A475F4" w:rsidP="00695503">
            <w:pPr>
              <w:jc w:val="center"/>
            </w:pPr>
          </w:p>
          <w:p w14:paraId="172BC520" w14:textId="77777777" w:rsidR="00A475F4" w:rsidRDefault="00A475F4" w:rsidP="00695503">
            <w:pPr>
              <w:jc w:val="center"/>
              <w:rPr>
                <w:szCs w:val="28"/>
              </w:rPr>
            </w:pPr>
          </w:p>
          <w:p w14:paraId="0536107B" w14:textId="77777777" w:rsidR="00A475F4" w:rsidRPr="003C4F1B" w:rsidRDefault="00A475F4" w:rsidP="00695503">
            <w:pPr>
              <w:jc w:val="center"/>
              <w:rPr>
                <w:szCs w:val="28"/>
              </w:rPr>
            </w:pPr>
          </w:p>
          <w:p w14:paraId="0622E679" w14:textId="20E79A7A" w:rsidR="00A475F4" w:rsidRDefault="00A475F4" w:rsidP="00695503">
            <w:pPr>
              <w:jc w:val="center"/>
              <w:rPr>
                <w:b/>
                <w:sz w:val="28"/>
                <w:szCs w:val="28"/>
              </w:rPr>
            </w:pPr>
            <w:r>
              <w:rPr>
                <w:b/>
                <w:sz w:val="28"/>
                <w:szCs w:val="28"/>
              </w:rPr>
              <w:t>PROCEDURE</w:t>
            </w:r>
            <w:r w:rsidRPr="00D4427F">
              <w:rPr>
                <w:b/>
                <w:sz w:val="28"/>
                <w:szCs w:val="28"/>
              </w:rPr>
              <w:t xml:space="preserve"> n°</w:t>
            </w:r>
            <w:r w:rsidR="009C0C65">
              <w:rPr>
                <w:b/>
                <w:sz w:val="28"/>
                <w:szCs w:val="28"/>
              </w:rPr>
              <w:t xml:space="preserve"> </w:t>
            </w:r>
            <w:r w:rsidR="000344FF">
              <w:rPr>
                <w:b/>
                <w:sz w:val="28"/>
                <w:szCs w:val="28"/>
              </w:rPr>
              <w:t>2025099</w:t>
            </w:r>
          </w:p>
          <w:p w14:paraId="03F074BF" w14:textId="77777777" w:rsidR="00A475F4" w:rsidRDefault="00A475F4" w:rsidP="00695503">
            <w:pPr>
              <w:jc w:val="center"/>
              <w:rPr>
                <w:b/>
                <w:sz w:val="28"/>
                <w:szCs w:val="28"/>
              </w:rPr>
            </w:pPr>
          </w:p>
          <w:p w14:paraId="3ABB6D1F" w14:textId="77777777" w:rsidR="00A475F4" w:rsidRDefault="00A475F4" w:rsidP="00695503">
            <w:pPr>
              <w:jc w:val="center"/>
              <w:rPr>
                <w:b/>
                <w:sz w:val="28"/>
                <w:szCs w:val="28"/>
              </w:rPr>
            </w:pPr>
            <w:r>
              <w:rPr>
                <w:b/>
                <w:sz w:val="28"/>
                <w:szCs w:val="28"/>
              </w:rPr>
              <w:t>REGLEMENT DE CONSULTATION</w:t>
            </w:r>
          </w:p>
          <w:p w14:paraId="43561EC5" w14:textId="77777777" w:rsidR="00A475F4" w:rsidRDefault="00A475F4" w:rsidP="00695503">
            <w:pPr>
              <w:jc w:val="center"/>
              <w:rPr>
                <w:b/>
                <w:sz w:val="28"/>
                <w:szCs w:val="28"/>
              </w:rPr>
            </w:pPr>
          </w:p>
          <w:p w14:paraId="59E7439B" w14:textId="75C9AE86" w:rsidR="00A475F4" w:rsidRDefault="00A475F4" w:rsidP="00695503">
            <w:pPr>
              <w:jc w:val="center"/>
            </w:pPr>
            <w:r>
              <w:rPr>
                <w:b/>
                <w:sz w:val="28"/>
                <w:szCs w:val="28"/>
              </w:rPr>
              <w:t xml:space="preserve">ANNEXE </w:t>
            </w:r>
            <w:r w:rsidR="00A534CE">
              <w:rPr>
                <w:b/>
                <w:sz w:val="28"/>
                <w:szCs w:val="28"/>
              </w:rPr>
              <w:t>4</w:t>
            </w:r>
            <w:r>
              <w:rPr>
                <w:b/>
                <w:sz w:val="28"/>
                <w:szCs w:val="28"/>
              </w:rPr>
              <w:t> : Cadre de mémoire technique (CMT)</w:t>
            </w:r>
          </w:p>
          <w:p w14:paraId="18197B8F" w14:textId="77777777" w:rsidR="00A475F4" w:rsidRDefault="00A475F4" w:rsidP="00695503">
            <w:pPr>
              <w:jc w:val="center"/>
            </w:pPr>
          </w:p>
          <w:p w14:paraId="24A5E628" w14:textId="77777777" w:rsidR="00A475F4" w:rsidRDefault="00A475F4" w:rsidP="00695503">
            <w:pPr>
              <w:jc w:val="center"/>
            </w:pPr>
          </w:p>
          <w:p w14:paraId="0B7B51C5" w14:textId="77777777" w:rsidR="00A475F4" w:rsidRDefault="00A475F4" w:rsidP="00695503">
            <w:pPr>
              <w:jc w:val="center"/>
            </w:pPr>
          </w:p>
          <w:p w14:paraId="14FC9FC0" w14:textId="77777777" w:rsidR="00A475F4" w:rsidRDefault="00A475F4" w:rsidP="00695503">
            <w:pPr>
              <w:jc w:val="center"/>
            </w:pPr>
          </w:p>
          <w:p w14:paraId="3A895088" w14:textId="77777777" w:rsidR="00A475F4" w:rsidRPr="001F6D58" w:rsidRDefault="00A475F4" w:rsidP="00695503">
            <w:pPr>
              <w:rPr>
                <w:b/>
                <w:sz w:val="22"/>
              </w:rPr>
            </w:pPr>
            <w:r w:rsidRPr="001F6D58">
              <w:rPr>
                <w:b/>
                <w:sz w:val="22"/>
              </w:rPr>
              <w:t>Le pouvoir adjudicateur :</w:t>
            </w:r>
          </w:p>
          <w:p w14:paraId="2EBA2AC8" w14:textId="77777777" w:rsidR="00A534CE" w:rsidRPr="00A534CE" w:rsidRDefault="00A534CE" w:rsidP="00A534CE">
            <w:pPr>
              <w:suppressAutoHyphens/>
              <w:spacing w:before="108"/>
              <w:ind w:right="49"/>
              <w:rPr>
                <w:bCs/>
                <w:spacing w:val="-2"/>
              </w:rPr>
            </w:pPr>
            <w:r w:rsidRPr="00A534CE">
              <w:rPr>
                <w:bCs/>
                <w:spacing w:val="-2"/>
              </w:rPr>
              <w:t>CENTRE NATIONAL DU CINEMA ET DE L’IMAGE ANIMEE (CNC)</w:t>
            </w:r>
          </w:p>
          <w:p w14:paraId="37080AE8" w14:textId="77777777" w:rsidR="00A534CE" w:rsidRPr="00A534CE" w:rsidRDefault="00A534CE" w:rsidP="00A534CE">
            <w:pPr>
              <w:suppressAutoHyphens/>
              <w:spacing w:before="108"/>
              <w:ind w:right="49"/>
              <w:rPr>
                <w:bCs/>
                <w:spacing w:val="-2"/>
              </w:rPr>
            </w:pPr>
            <w:r w:rsidRPr="00A534CE">
              <w:rPr>
                <w:bCs/>
                <w:spacing w:val="-2"/>
              </w:rPr>
              <w:t>291 Boulevard Raspail</w:t>
            </w:r>
          </w:p>
          <w:p w14:paraId="3A1DCD1F" w14:textId="4A972E5D" w:rsidR="00A475F4" w:rsidRDefault="00A534CE" w:rsidP="00A534CE">
            <w:pPr>
              <w:rPr>
                <w:bCs/>
                <w:spacing w:val="-2"/>
              </w:rPr>
            </w:pPr>
            <w:r w:rsidRPr="00A534CE">
              <w:rPr>
                <w:bCs/>
                <w:spacing w:val="-2"/>
              </w:rPr>
              <w:t>75765 Paris cedex 14</w:t>
            </w:r>
          </w:p>
          <w:p w14:paraId="3914BEA1" w14:textId="77777777" w:rsidR="00A534CE" w:rsidRDefault="00A534CE" w:rsidP="00A534CE"/>
          <w:p w14:paraId="24530238" w14:textId="77777777" w:rsidR="00A475F4" w:rsidRPr="001F6D58" w:rsidRDefault="00A475F4" w:rsidP="00695503">
            <w:pPr>
              <w:rPr>
                <w:b/>
                <w:sz w:val="22"/>
              </w:rPr>
            </w:pPr>
            <w:r w:rsidRPr="001F6D58">
              <w:rPr>
                <w:b/>
                <w:sz w:val="22"/>
              </w:rPr>
              <w:t>Objet du Marché public :</w:t>
            </w:r>
          </w:p>
          <w:p w14:paraId="163B6DE7" w14:textId="77777777" w:rsidR="000344FF" w:rsidRPr="00455CD8" w:rsidRDefault="000344FF" w:rsidP="000344FF">
            <w:r w:rsidRPr="00455CD8">
              <w:t xml:space="preserve">Le présent marché a pour objet la </w:t>
            </w:r>
            <w:r w:rsidRPr="00455CD8">
              <w:rPr>
                <w:b/>
                <w:bCs/>
              </w:rPr>
              <w:t>location et la gestion logistique d’appartements</w:t>
            </w:r>
            <w:r w:rsidRPr="00455CD8">
              <w:t xml:space="preserve"> destinés à héberger les équipes et invités du Centre national du cinéma et de l’image animée (CNC) lors du Festival de Cannes.</w:t>
            </w:r>
          </w:p>
          <w:p w14:paraId="5155506F" w14:textId="17BB4946" w:rsidR="00450AA7" w:rsidRPr="009C0C65" w:rsidRDefault="00450AA7" w:rsidP="00450AA7">
            <w:pPr>
              <w:rPr>
                <w:bCs/>
              </w:rPr>
            </w:pPr>
          </w:p>
          <w:p w14:paraId="0F4C9EF1" w14:textId="77777777" w:rsidR="00A475F4" w:rsidRDefault="00A475F4" w:rsidP="00695503">
            <w:pPr>
              <w:jc w:val="center"/>
            </w:pPr>
          </w:p>
          <w:p w14:paraId="097A4CD6" w14:textId="77777777" w:rsidR="00A475F4" w:rsidRDefault="00A475F4" w:rsidP="00695503">
            <w:pPr>
              <w:jc w:val="center"/>
            </w:pPr>
          </w:p>
          <w:p w14:paraId="33E25395" w14:textId="77777777" w:rsidR="00A475F4" w:rsidRDefault="00A475F4" w:rsidP="00695503">
            <w:pPr>
              <w:jc w:val="center"/>
            </w:pPr>
          </w:p>
          <w:p w14:paraId="0CAD4A8E" w14:textId="77777777" w:rsidR="00A475F4" w:rsidRDefault="00A475F4" w:rsidP="00695503">
            <w:pPr>
              <w:jc w:val="center"/>
            </w:pPr>
          </w:p>
          <w:p w14:paraId="6F11F1BD" w14:textId="77777777" w:rsidR="00A475F4" w:rsidRDefault="00A475F4" w:rsidP="00695503">
            <w:pPr>
              <w:jc w:val="center"/>
            </w:pPr>
          </w:p>
          <w:p w14:paraId="1E73DCCB" w14:textId="77777777" w:rsidR="00A475F4" w:rsidRDefault="00A475F4" w:rsidP="00695503">
            <w:pPr>
              <w:jc w:val="center"/>
            </w:pPr>
          </w:p>
          <w:p w14:paraId="5DEA1868" w14:textId="77777777" w:rsidR="00A475F4" w:rsidRDefault="00A475F4" w:rsidP="00695503">
            <w:pPr>
              <w:jc w:val="center"/>
            </w:pPr>
          </w:p>
          <w:p w14:paraId="29D03E63" w14:textId="77777777" w:rsidR="00A475F4" w:rsidRDefault="00A475F4" w:rsidP="00695503">
            <w:pPr>
              <w:jc w:val="center"/>
            </w:pPr>
          </w:p>
          <w:p w14:paraId="6122580C" w14:textId="77777777" w:rsidR="00A475F4" w:rsidRDefault="00A475F4" w:rsidP="00366C0B"/>
          <w:p w14:paraId="7D989E32" w14:textId="77777777" w:rsidR="00A475F4" w:rsidRDefault="00A475F4" w:rsidP="00695503">
            <w:pPr>
              <w:jc w:val="center"/>
            </w:pPr>
          </w:p>
          <w:p w14:paraId="62F9DC33" w14:textId="77777777" w:rsidR="00A475F4" w:rsidRDefault="00A475F4" w:rsidP="00695503">
            <w:pPr>
              <w:jc w:val="center"/>
            </w:pPr>
          </w:p>
          <w:p w14:paraId="26816A12" w14:textId="77777777" w:rsidR="00A475F4" w:rsidRDefault="00A475F4" w:rsidP="00695503">
            <w:pPr>
              <w:jc w:val="center"/>
            </w:pPr>
          </w:p>
          <w:p w14:paraId="0991E2AE" w14:textId="77777777" w:rsidR="00A475F4" w:rsidRDefault="00A475F4" w:rsidP="00A534CE"/>
        </w:tc>
      </w:tr>
    </w:tbl>
    <w:p w14:paraId="70328DAA" w14:textId="77777777" w:rsidR="00A534CE" w:rsidRPr="00571530" w:rsidRDefault="00A534CE" w:rsidP="00A534CE">
      <w:pPr>
        <w:rPr>
          <w:rFonts w:cs="Arial"/>
          <w:color w:val="000000" w:themeColor="text1"/>
        </w:rPr>
      </w:pPr>
      <w:bookmarkStart w:id="0" w:name="_Hlk117499299"/>
      <w:bookmarkStart w:id="1" w:name="_Hlk100565195"/>
      <w:r w:rsidRPr="00571530">
        <w:rPr>
          <w:rFonts w:cs="Arial"/>
        </w:rPr>
        <w:lastRenderedPageBreak/>
        <w:t>Le présent document constitue le cadre de ré</w:t>
      </w:r>
      <w:r w:rsidRPr="00571530">
        <w:rPr>
          <w:rFonts w:cs="Arial"/>
          <w:color w:val="000000" w:themeColor="text1"/>
        </w:rPr>
        <w:t>ponse technique du marché. Le document sert de notation aux critères portant sur la valeur technique.</w:t>
      </w:r>
    </w:p>
    <w:p w14:paraId="5E71A76B" w14:textId="77777777" w:rsidR="00A534CE" w:rsidRPr="00571530" w:rsidRDefault="00A534CE" w:rsidP="00A534CE">
      <w:pPr>
        <w:rPr>
          <w:rFonts w:cs="Arial"/>
        </w:rPr>
      </w:pPr>
      <w:r w:rsidRPr="00571530">
        <w:rPr>
          <w:rFonts w:cs="Arial"/>
        </w:rPr>
        <w:t>Le candidat doit proposer une offre conforme aux exigences formulées dans le dossier de consultation. A défaut, son offre est déclarée irrégulière et est susceptible d’être rejetée pour ce motif.</w:t>
      </w:r>
    </w:p>
    <w:p w14:paraId="4930AD08" w14:textId="77777777" w:rsidR="00A534CE" w:rsidRPr="00571530" w:rsidRDefault="00A534CE" w:rsidP="00A534CE">
      <w:pPr>
        <w:rPr>
          <w:rFonts w:cs="Arial"/>
        </w:rPr>
      </w:pPr>
      <w:r w:rsidRPr="00571530">
        <w:rPr>
          <w:rFonts w:cs="Arial"/>
        </w:rPr>
        <w:t>Les réponses au présent document valent engagement de la part du candidat quant aux modalités, charges et délais à respecter.</w:t>
      </w:r>
    </w:p>
    <w:p w14:paraId="4756D24D" w14:textId="14090AE0" w:rsidR="002C0F9E" w:rsidRPr="00A534CE" w:rsidRDefault="00A534CE" w:rsidP="002C0F9E">
      <w:pPr>
        <w:rPr>
          <w:rFonts w:cs="Arial"/>
        </w:rPr>
      </w:pPr>
      <w:r w:rsidRPr="00571530">
        <w:rPr>
          <w:rFonts w:cs="Arial"/>
        </w:rPr>
        <w:t>Le candidat est tenu de présenter son offre technique et méthodologique en renseignant le présent CMT</w:t>
      </w:r>
      <w:r w:rsidR="00831776" w:rsidRPr="00831776">
        <w:rPr>
          <w:rFonts w:cs="Arial"/>
        </w:rPr>
        <w:t xml:space="preserve"> </w:t>
      </w:r>
      <w:r w:rsidR="00831776">
        <w:rPr>
          <w:rFonts w:cs="Arial"/>
        </w:rPr>
        <w:t>ou en présentant un mémoire technique respectant le plan ci-dessous</w:t>
      </w:r>
      <w:r w:rsidRPr="00571530">
        <w:rPr>
          <w:rFonts w:cs="Arial"/>
        </w:rPr>
        <w:t>.</w:t>
      </w:r>
      <w:bookmarkEnd w:id="0"/>
      <w:bookmarkEnd w:id="1"/>
    </w:p>
    <w:p w14:paraId="68CEABDD" w14:textId="77777777" w:rsidR="002C0F9E" w:rsidRPr="002C0F9E" w:rsidRDefault="002C0F9E" w:rsidP="002C0F9E">
      <w:pPr>
        <w:pBdr>
          <w:bottom w:val="single" w:sz="4" w:space="1" w:color="auto"/>
        </w:pBdr>
        <w:rPr>
          <w:rFonts w:cs="Arial"/>
          <w:b/>
          <w:sz w:val="24"/>
        </w:rPr>
      </w:pPr>
    </w:p>
    <w:p w14:paraId="2C6F89A9" w14:textId="63C37209" w:rsidR="008E1BF6" w:rsidRDefault="00EE44AA">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r>
        <w:rPr>
          <w:rFonts w:cs="Arial"/>
          <w:b w:val="0"/>
        </w:rPr>
        <w:fldChar w:fldCharType="begin"/>
      </w:r>
      <w:r>
        <w:rPr>
          <w:rFonts w:cs="Arial"/>
          <w:b w:val="0"/>
        </w:rPr>
        <w:instrText xml:space="preserve"> TOC \o "1-3" \h \z \u </w:instrText>
      </w:r>
      <w:r>
        <w:rPr>
          <w:rFonts w:cs="Arial"/>
          <w:b w:val="0"/>
        </w:rPr>
        <w:fldChar w:fldCharType="separate"/>
      </w:r>
      <w:hyperlink w:anchor="_Toc212026615" w:history="1">
        <w:r w:rsidR="008E1BF6" w:rsidRPr="00A611F5">
          <w:rPr>
            <w:rStyle w:val="Lienhypertexte"/>
            <w:rFonts w:eastAsiaTheme="majorEastAsia"/>
            <w:noProof/>
          </w:rPr>
          <w:t>1.</w:t>
        </w:r>
        <w:r w:rsidR="008E1BF6">
          <w:rPr>
            <w:rFonts w:asciiTheme="minorHAnsi" w:eastAsiaTheme="minorEastAsia" w:hAnsiTheme="minorHAnsi" w:cstheme="minorBidi"/>
            <w:b w:val="0"/>
            <w:bCs w:val="0"/>
            <w:noProof/>
            <w:kern w:val="2"/>
            <w:szCs w:val="24"/>
            <w14:ligatures w14:val="standardContextual"/>
          </w:rPr>
          <w:tab/>
        </w:r>
        <w:r w:rsidR="008E1BF6" w:rsidRPr="00A611F5">
          <w:rPr>
            <w:rStyle w:val="Lienhypertexte"/>
            <w:rFonts w:eastAsiaTheme="majorEastAsia"/>
            <w:noProof/>
          </w:rPr>
          <w:t>PRESENTATION DE LA STRUCTURE ET DES EVENTUELS COTRAITANTS ET SOUS-TRAITANTS</w:t>
        </w:r>
        <w:r w:rsidR="008E1BF6">
          <w:rPr>
            <w:noProof/>
            <w:webHidden/>
          </w:rPr>
          <w:tab/>
        </w:r>
        <w:r w:rsidR="008E1BF6">
          <w:rPr>
            <w:noProof/>
            <w:webHidden/>
          </w:rPr>
          <w:fldChar w:fldCharType="begin"/>
        </w:r>
        <w:r w:rsidR="008E1BF6">
          <w:rPr>
            <w:noProof/>
            <w:webHidden/>
          </w:rPr>
          <w:instrText xml:space="preserve"> PAGEREF _Toc212026615 \h </w:instrText>
        </w:r>
        <w:r w:rsidR="008E1BF6">
          <w:rPr>
            <w:noProof/>
            <w:webHidden/>
          </w:rPr>
        </w:r>
        <w:r w:rsidR="008E1BF6">
          <w:rPr>
            <w:noProof/>
            <w:webHidden/>
          </w:rPr>
          <w:fldChar w:fldCharType="separate"/>
        </w:r>
        <w:r w:rsidR="008E1BF6">
          <w:rPr>
            <w:noProof/>
            <w:webHidden/>
          </w:rPr>
          <w:t>3</w:t>
        </w:r>
        <w:r w:rsidR="008E1BF6">
          <w:rPr>
            <w:noProof/>
            <w:webHidden/>
          </w:rPr>
          <w:fldChar w:fldCharType="end"/>
        </w:r>
      </w:hyperlink>
    </w:p>
    <w:p w14:paraId="4E00F5D4" w14:textId="3CF078BA" w:rsidR="008E1BF6" w:rsidRDefault="008E1BF6">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12026616" w:history="1">
        <w:r w:rsidRPr="00A611F5">
          <w:rPr>
            <w:rStyle w:val="Lienhypertexte"/>
            <w:rFonts w:eastAsiaTheme="majorEastAsia"/>
            <w:noProof/>
          </w:rPr>
          <w:t>2.</w:t>
        </w:r>
        <w:r>
          <w:rPr>
            <w:rFonts w:asciiTheme="minorHAnsi" w:eastAsiaTheme="minorEastAsia" w:hAnsiTheme="minorHAnsi" w:cstheme="minorBidi"/>
            <w:b w:val="0"/>
            <w:bCs w:val="0"/>
            <w:noProof/>
            <w:kern w:val="2"/>
            <w:szCs w:val="24"/>
            <w14:ligatures w14:val="standardContextual"/>
          </w:rPr>
          <w:tab/>
        </w:r>
        <w:r w:rsidRPr="00A611F5">
          <w:rPr>
            <w:rStyle w:val="Lienhypertexte"/>
            <w:rFonts w:eastAsiaTheme="majorEastAsia"/>
            <w:noProof/>
          </w:rPr>
          <w:t>QUALITÉ DES APPARTEMENTS</w:t>
        </w:r>
        <w:r>
          <w:rPr>
            <w:noProof/>
            <w:webHidden/>
          </w:rPr>
          <w:tab/>
        </w:r>
        <w:r>
          <w:rPr>
            <w:noProof/>
            <w:webHidden/>
          </w:rPr>
          <w:fldChar w:fldCharType="begin"/>
        </w:r>
        <w:r>
          <w:rPr>
            <w:noProof/>
            <w:webHidden/>
          </w:rPr>
          <w:instrText xml:space="preserve"> PAGEREF _Toc212026616 \h </w:instrText>
        </w:r>
        <w:r>
          <w:rPr>
            <w:noProof/>
            <w:webHidden/>
          </w:rPr>
        </w:r>
        <w:r>
          <w:rPr>
            <w:noProof/>
            <w:webHidden/>
          </w:rPr>
          <w:fldChar w:fldCharType="separate"/>
        </w:r>
        <w:r>
          <w:rPr>
            <w:noProof/>
            <w:webHidden/>
          </w:rPr>
          <w:t>4</w:t>
        </w:r>
        <w:r>
          <w:rPr>
            <w:noProof/>
            <w:webHidden/>
          </w:rPr>
          <w:fldChar w:fldCharType="end"/>
        </w:r>
      </w:hyperlink>
    </w:p>
    <w:p w14:paraId="15E3B344" w14:textId="6C066EDC" w:rsidR="008E1BF6" w:rsidRDefault="008E1BF6">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2026617" w:history="1">
        <w:r w:rsidRPr="00A611F5">
          <w:rPr>
            <w:rStyle w:val="Lienhypertexte"/>
            <w:rFonts w:eastAsiaTheme="majorEastAsia"/>
            <w:noProof/>
          </w:rPr>
          <w:t>2.1.</w:t>
        </w:r>
        <w:r>
          <w:rPr>
            <w:rFonts w:eastAsiaTheme="minorEastAsia" w:cstheme="minorBidi"/>
            <w:i w:val="0"/>
            <w:iCs w:val="0"/>
            <w:noProof/>
            <w:kern w:val="2"/>
            <w:sz w:val="24"/>
            <w:szCs w:val="24"/>
            <w14:ligatures w14:val="standardContextual"/>
          </w:rPr>
          <w:tab/>
        </w:r>
        <w:r w:rsidRPr="00A611F5">
          <w:rPr>
            <w:rStyle w:val="Lienhypertexte"/>
            <w:rFonts w:eastAsiaTheme="majorEastAsia"/>
            <w:noProof/>
          </w:rPr>
          <w:t>Localisation des appartements</w:t>
        </w:r>
        <w:r>
          <w:rPr>
            <w:noProof/>
            <w:webHidden/>
          </w:rPr>
          <w:tab/>
        </w:r>
        <w:r>
          <w:rPr>
            <w:noProof/>
            <w:webHidden/>
          </w:rPr>
          <w:fldChar w:fldCharType="begin"/>
        </w:r>
        <w:r>
          <w:rPr>
            <w:noProof/>
            <w:webHidden/>
          </w:rPr>
          <w:instrText xml:space="preserve"> PAGEREF _Toc212026617 \h </w:instrText>
        </w:r>
        <w:r>
          <w:rPr>
            <w:noProof/>
            <w:webHidden/>
          </w:rPr>
        </w:r>
        <w:r>
          <w:rPr>
            <w:noProof/>
            <w:webHidden/>
          </w:rPr>
          <w:fldChar w:fldCharType="separate"/>
        </w:r>
        <w:r>
          <w:rPr>
            <w:noProof/>
            <w:webHidden/>
          </w:rPr>
          <w:t>4</w:t>
        </w:r>
        <w:r>
          <w:rPr>
            <w:noProof/>
            <w:webHidden/>
          </w:rPr>
          <w:fldChar w:fldCharType="end"/>
        </w:r>
      </w:hyperlink>
    </w:p>
    <w:p w14:paraId="5B60E4BC" w14:textId="6DC62B2A" w:rsidR="008E1BF6" w:rsidRDefault="008E1BF6">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2026618" w:history="1">
        <w:r w:rsidRPr="00A611F5">
          <w:rPr>
            <w:rStyle w:val="Lienhypertexte"/>
            <w:rFonts w:eastAsiaTheme="majorEastAsia"/>
            <w:noProof/>
          </w:rPr>
          <w:t>2.2.</w:t>
        </w:r>
        <w:r>
          <w:rPr>
            <w:rFonts w:eastAsiaTheme="minorEastAsia" w:cstheme="minorBidi"/>
            <w:i w:val="0"/>
            <w:iCs w:val="0"/>
            <w:noProof/>
            <w:kern w:val="2"/>
            <w:sz w:val="24"/>
            <w:szCs w:val="24"/>
            <w14:ligatures w14:val="standardContextual"/>
          </w:rPr>
          <w:tab/>
        </w:r>
        <w:r w:rsidRPr="00A611F5">
          <w:rPr>
            <w:rStyle w:val="Lienhypertexte"/>
            <w:rFonts w:eastAsiaTheme="majorEastAsia"/>
            <w:noProof/>
          </w:rPr>
          <w:t>Confort et équipement des appartements</w:t>
        </w:r>
        <w:r>
          <w:rPr>
            <w:noProof/>
            <w:webHidden/>
          </w:rPr>
          <w:tab/>
        </w:r>
        <w:r>
          <w:rPr>
            <w:noProof/>
            <w:webHidden/>
          </w:rPr>
          <w:fldChar w:fldCharType="begin"/>
        </w:r>
        <w:r>
          <w:rPr>
            <w:noProof/>
            <w:webHidden/>
          </w:rPr>
          <w:instrText xml:space="preserve"> PAGEREF _Toc212026618 \h </w:instrText>
        </w:r>
        <w:r>
          <w:rPr>
            <w:noProof/>
            <w:webHidden/>
          </w:rPr>
        </w:r>
        <w:r>
          <w:rPr>
            <w:noProof/>
            <w:webHidden/>
          </w:rPr>
          <w:fldChar w:fldCharType="separate"/>
        </w:r>
        <w:r>
          <w:rPr>
            <w:noProof/>
            <w:webHidden/>
          </w:rPr>
          <w:t>4</w:t>
        </w:r>
        <w:r>
          <w:rPr>
            <w:noProof/>
            <w:webHidden/>
          </w:rPr>
          <w:fldChar w:fldCharType="end"/>
        </w:r>
      </w:hyperlink>
    </w:p>
    <w:p w14:paraId="2F33E082" w14:textId="613AA6F4" w:rsidR="008E1BF6" w:rsidRDefault="008E1BF6">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12026619" w:history="1">
        <w:r w:rsidRPr="00A611F5">
          <w:rPr>
            <w:rStyle w:val="Lienhypertexte"/>
            <w:rFonts w:eastAsiaTheme="majorEastAsia"/>
            <w:noProof/>
          </w:rPr>
          <w:t>3.</w:t>
        </w:r>
        <w:r>
          <w:rPr>
            <w:rFonts w:asciiTheme="minorHAnsi" w:eastAsiaTheme="minorEastAsia" w:hAnsiTheme="minorHAnsi" w:cstheme="minorBidi"/>
            <w:b w:val="0"/>
            <w:bCs w:val="0"/>
            <w:noProof/>
            <w:kern w:val="2"/>
            <w:szCs w:val="24"/>
            <w14:ligatures w14:val="standardContextual"/>
          </w:rPr>
          <w:tab/>
        </w:r>
        <w:r w:rsidRPr="00A611F5">
          <w:rPr>
            <w:rStyle w:val="Lienhypertexte"/>
            <w:rFonts w:eastAsiaTheme="majorEastAsia"/>
            <w:noProof/>
          </w:rPr>
          <w:t>QUALITÉ DE SERVICE</w:t>
        </w:r>
        <w:r>
          <w:rPr>
            <w:noProof/>
            <w:webHidden/>
          </w:rPr>
          <w:tab/>
        </w:r>
        <w:r>
          <w:rPr>
            <w:noProof/>
            <w:webHidden/>
          </w:rPr>
          <w:fldChar w:fldCharType="begin"/>
        </w:r>
        <w:r>
          <w:rPr>
            <w:noProof/>
            <w:webHidden/>
          </w:rPr>
          <w:instrText xml:space="preserve"> PAGEREF _Toc212026619 \h </w:instrText>
        </w:r>
        <w:r>
          <w:rPr>
            <w:noProof/>
            <w:webHidden/>
          </w:rPr>
        </w:r>
        <w:r>
          <w:rPr>
            <w:noProof/>
            <w:webHidden/>
          </w:rPr>
          <w:fldChar w:fldCharType="separate"/>
        </w:r>
        <w:r>
          <w:rPr>
            <w:noProof/>
            <w:webHidden/>
          </w:rPr>
          <w:t>5</w:t>
        </w:r>
        <w:r>
          <w:rPr>
            <w:noProof/>
            <w:webHidden/>
          </w:rPr>
          <w:fldChar w:fldCharType="end"/>
        </w:r>
      </w:hyperlink>
    </w:p>
    <w:p w14:paraId="74389764" w14:textId="54907CFE" w:rsidR="008E1BF6" w:rsidRDefault="008E1BF6">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2026620" w:history="1">
        <w:r w:rsidRPr="00A611F5">
          <w:rPr>
            <w:rStyle w:val="Lienhypertexte"/>
            <w:rFonts w:eastAsiaTheme="majorEastAsia"/>
            <w:noProof/>
          </w:rPr>
          <w:t>3.1.</w:t>
        </w:r>
        <w:r>
          <w:rPr>
            <w:rFonts w:eastAsiaTheme="minorEastAsia" w:cstheme="minorBidi"/>
            <w:i w:val="0"/>
            <w:iCs w:val="0"/>
            <w:noProof/>
            <w:kern w:val="2"/>
            <w:sz w:val="24"/>
            <w:szCs w:val="24"/>
            <w14:ligatures w14:val="standardContextual"/>
          </w:rPr>
          <w:tab/>
        </w:r>
        <w:r w:rsidRPr="00A611F5">
          <w:rPr>
            <w:rStyle w:val="Lienhypertexte"/>
            <w:rFonts w:eastAsiaTheme="majorEastAsia"/>
            <w:noProof/>
          </w:rPr>
          <w:t>Méthodologie de réservation</w:t>
        </w:r>
        <w:r>
          <w:rPr>
            <w:noProof/>
            <w:webHidden/>
          </w:rPr>
          <w:tab/>
        </w:r>
        <w:r>
          <w:rPr>
            <w:noProof/>
            <w:webHidden/>
          </w:rPr>
          <w:fldChar w:fldCharType="begin"/>
        </w:r>
        <w:r>
          <w:rPr>
            <w:noProof/>
            <w:webHidden/>
          </w:rPr>
          <w:instrText xml:space="preserve"> PAGEREF _Toc212026620 \h </w:instrText>
        </w:r>
        <w:r>
          <w:rPr>
            <w:noProof/>
            <w:webHidden/>
          </w:rPr>
        </w:r>
        <w:r>
          <w:rPr>
            <w:noProof/>
            <w:webHidden/>
          </w:rPr>
          <w:fldChar w:fldCharType="separate"/>
        </w:r>
        <w:r>
          <w:rPr>
            <w:noProof/>
            <w:webHidden/>
          </w:rPr>
          <w:t>5</w:t>
        </w:r>
        <w:r>
          <w:rPr>
            <w:noProof/>
            <w:webHidden/>
          </w:rPr>
          <w:fldChar w:fldCharType="end"/>
        </w:r>
      </w:hyperlink>
    </w:p>
    <w:p w14:paraId="3A14D210" w14:textId="2434BB13" w:rsidR="008E1BF6" w:rsidRDefault="008E1BF6">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2026621" w:history="1">
        <w:r w:rsidRPr="00A611F5">
          <w:rPr>
            <w:rStyle w:val="Lienhypertexte"/>
            <w:rFonts w:eastAsiaTheme="majorEastAsia"/>
            <w:noProof/>
          </w:rPr>
          <w:t>3.2.</w:t>
        </w:r>
        <w:r>
          <w:rPr>
            <w:rFonts w:eastAsiaTheme="minorEastAsia" w:cstheme="minorBidi"/>
            <w:i w:val="0"/>
            <w:iCs w:val="0"/>
            <w:noProof/>
            <w:kern w:val="2"/>
            <w:sz w:val="24"/>
            <w:szCs w:val="24"/>
            <w14:ligatures w14:val="standardContextual"/>
          </w:rPr>
          <w:tab/>
        </w:r>
        <w:r w:rsidRPr="00A611F5">
          <w:rPr>
            <w:rStyle w:val="Lienhypertexte"/>
            <w:rFonts w:eastAsiaTheme="majorEastAsia"/>
            <w:noProof/>
          </w:rPr>
          <w:t>Missions du contact attribué lors du Festival de Cannes</w:t>
        </w:r>
        <w:r>
          <w:rPr>
            <w:noProof/>
            <w:webHidden/>
          </w:rPr>
          <w:tab/>
        </w:r>
        <w:r>
          <w:rPr>
            <w:noProof/>
            <w:webHidden/>
          </w:rPr>
          <w:fldChar w:fldCharType="begin"/>
        </w:r>
        <w:r>
          <w:rPr>
            <w:noProof/>
            <w:webHidden/>
          </w:rPr>
          <w:instrText xml:space="preserve"> PAGEREF _Toc212026621 \h </w:instrText>
        </w:r>
        <w:r>
          <w:rPr>
            <w:noProof/>
            <w:webHidden/>
          </w:rPr>
        </w:r>
        <w:r>
          <w:rPr>
            <w:noProof/>
            <w:webHidden/>
          </w:rPr>
          <w:fldChar w:fldCharType="separate"/>
        </w:r>
        <w:r>
          <w:rPr>
            <w:noProof/>
            <w:webHidden/>
          </w:rPr>
          <w:t>6</w:t>
        </w:r>
        <w:r>
          <w:rPr>
            <w:noProof/>
            <w:webHidden/>
          </w:rPr>
          <w:fldChar w:fldCharType="end"/>
        </w:r>
      </w:hyperlink>
    </w:p>
    <w:p w14:paraId="4BCB77AB" w14:textId="21DC08EF" w:rsidR="008E1BF6" w:rsidRDefault="008E1BF6">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2026622" w:history="1">
        <w:r w:rsidRPr="00A611F5">
          <w:rPr>
            <w:rStyle w:val="Lienhypertexte"/>
            <w:rFonts w:eastAsiaTheme="majorEastAsia"/>
            <w:noProof/>
          </w:rPr>
          <w:t>3.3.</w:t>
        </w:r>
        <w:r>
          <w:rPr>
            <w:rFonts w:eastAsiaTheme="minorEastAsia" w:cstheme="minorBidi"/>
            <w:i w:val="0"/>
            <w:iCs w:val="0"/>
            <w:noProof/>
            <w:kern w:val="2"/>
            <w:sz w:val="24"/>
            <w:szCs w:val="24"/>
            <w14:ligatures w14:val="standardContextual"/>
          </w:rPr>
          <w:tab/>
        </w:r>
        <w:r w:rsidRPr="00A611F5">
          <w:rPr>
            <w:rStyle w:val="Lienhypertexte"/>
            <w:rFonts w:eastAsiaTheme="majorEastAsia"/>
            <w:noProof/>
          </w:rPr>
          <w:t>Continuité de service</w:t>
        </w:r>
        <w:r>
          <w:rPr>
            <w:noProof/>
            <w:webHidden/>
          </w:rPr>
          <w:tab/>
        </w:r>
        <w:r>
          <w:rPr>
            <w:noProof/>
            <w:webHidden/>
          </w:rPr>
          <w:fldChar w:fldCharType="begin"/>
        </w:r>
        <w:r>
          <w:rPr>
            <w:noProof/>
            <w:webHidden/>
          </w:rPr>
          <w:instrText xml:space="preserve"> PAGEREF _Toc212026622 \h </w:instrText>
        </w:r>
        <w:r>
          <w:rPr>
            <w:noProof/>
            <w:webHidden/>
          </w:rPr>
        </w:r>
        <w:r>
          <w:rPr>
            <w:noProof/>
            <w:webHidden/>
          </w:rPr>
          <w:fldChar w:fldCharType="separate"/>
        </w:r>
        <w:r>
          <w:rPr>
            <w:noProof/>
            <w:webHidden/>
          </w:rPr>
          <w:t>7</w:t>
        </w:r>
        <w:r>
          <w:rPr>
            <w:noProof/>
            <w:webHidden/>
          </w:rPr>
          <w:fldChar w:fldCharType="end"/>
        </w:r>
      </w:hyperlink>
    </w:p>
    <w:p w14:paraId="57BABC60" w14:textId="32675034" w:rsidR="008E1BF6" w:rsidRDefault="008E1BF6">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12026623" w:history="1">
        <w:r w:rsidRPr="00A611F5">
          <w:rPr>
            <w:rStyle w:val="Lienhypertexte"/>
            <w:rFonts w:eastAsiaTheme="majorEastAsia"/>
            <w:noProof/>
          </w:rPr>
          <w:t>4.</w:t>
        </w:r>
        <w:r>
          <w:rPr>
            <w:rFonts w:asciiTheme="minorHAnsi" w:eastAsiaTheme="minorEastAsia" w:hAnsiTheme="minorHAnsi" w:cstheme="minorBidi"/>
            <w:b w:val="0"/>
            <w:bCs w:val="0"/>
            <w:noProof/>
            <w:kern w:val="2"/>
            <w:szCs w:val="24"/>
            <w14:ligatures w14:val="standardContextual"/>
          </w:rPr>
          <w:tab/>
        </w:r>
        <w:r w:rsidRPr="00A611F5">
          <w:rPr>
            <w:rStyle w:val="Lienhypertexte"/>
            <w:rFonts w:eastAsiaTheme="majorEastAsia"/>
            <w:noProof/>
          </w:rPr>
          <w:t>DÉVELOPPEMENT DURABLE</w:t>
        </w:r>
        <w:r>
          <w:rPr>
            <w:noProof/>
            <w:webHidden/>
          </w:rPr>
          <w:tab/>
        </w:r>
        <w:r>
          <w:rPr>
            <w:noProof/>
            <w:webHidden/>
          </w:rPr>
          <w:fldChar w:fldCharType="begin"/>
        </w:r>
        <w:r>
          <w:rPr>
            <w:noProof/>
            <w:webHidden/>
          </w:rPr>
          <w:instrText xml:space="preserve"> PAGEREF _Toc212026623 \h </w:instrText>
        </w:r>
        <w:r>
          <w:rPr>
            <w:noProof/>
            <w:webHidden/>
          </w:rPr>
        </w:r>
        <w:r>
          <w:rPr>
            <w:noProof/>
            <w:webHidden/>
          </w:rPr>
          <w:fldChar w:fldCharType="separate"/>
        </w:r>
        <w:r>
          <w:rPr>
            <w:noProof/>
            <w:webHidden/>
          </w:rPr>
          <w:t>8</w:t>
        </w:r>
        <w:r>
          <w:rPr>
            <w:noProof/>
            <w:webHidden/>
          </w:rPr>
          <w:fldChar w:fldCharType="end"/>
        </w:r>
      </w:hyperlink>
    </w:p>
    <w:p w14:paraId="31D9A63D" w14:textId="06B90EF4" w:rsidR="008E1BF6" w:rsidRDefault="008E1BF6">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2026624" w:history="1">
        <w:r w:rsidRPr="00A611F5">
          <w:rPr>
            <w:rStyle w:val="Lienhypertexte"/>
            <w:rFonts w:eastAsiaTheme="majorEastAsia"/>
            <w:noProof/>
          </w:rPr>
          <w:t>4.1.</w:t>
        </w:r>
        <w:r>
          <w:rPr>
            <w:rFonts w:eastAsiaTheme="minorEastAsia" w:cstheme="minorBidi"/>
            <w:i w:val="0"/>
            <w:iCs w:val="0"/>
            <w:noProof/>
            <w:kern w:val="2"/>
            <w:sz w:val="24"/>
            <w:szCs w:val="24"/>
            <w14:ligatures w14:val="standardContextual"/>
          </w:rPr>
          <w:tab/>
        </w:r>
        <w:r w:rsidRPr="00A611F5">
          <w:rPr>
            <w:rStyle w:val="Lienhypertexte"/>
            <w:rFonts w:eastAsiaTheme="majorEastAsia"/>
            <w:noProof/>
          </w:rPr>
          <w:t>Performance énergétique des appartements</w:t>
        </w:r>
        <w:r>
          <w:rPr>
            <w:noProof/>
            <w:webHidden/>
          </w:rPr>
          <w:tab/>
        </w:r>
        <w:r>
          <w:rPr>
            <w:noProof/>
            <w:webHidden/>
          </w:rPr>
          <w:fldChar w:fldCharType="begin"/>
        </w:r>
        <w:r>
          <w:rPr>
            <w:noProof/>
            <w:webHidden/>
          </w:rPr>
          <w:instrText xml:space="preserve"> PAGEREF _Toc212026624 \h </w:instrText>
        </w:r>
        <w:r>
          <w:rPr>
            <w:noProof/>
            <w:webHidden/>
          </w:rPr>
        </w:r>
        <w:r>
          <w:rPr>
            <w:noProof/>
            <w:webHidden/>
          </w:rPr>
          <w:fldChar w:fldCharType="separate"/>
        </w:r>
        <w:r>
          <w:rPr>
            <w:noProof/>
            <w:webHidden/>
          </w:rPr>
          <w:t>8</w:t>
        </w:r>
        <w:r>
          <w:rPr>
            <w:noProof/>
            <w:webHidden/>
          </w:rPr>
          <w:fldChar w:fldCharType="end"/>
        </w:r>
      </w:hyperlink>
    </w:p>
    <w:p w14:paraId="05CB3334" w14:textId="22977AC2" w:rsidR="008E1BF6" w:rsidRDefault="008E1BF6">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2026625" w:history="1">
        <w:r w:rsidRPr="00A611F5">
          <w:rPr>
            <w:rStyle w:val="Lienhypertexte"/>
            <w:rFonts w:eastAsiaTheme="majorEastAsia"/>
            <w:noProof/>
          </w:rPr>
          <w:t>4.2.</w:t>
        </w:r>
        <w:r>
          <w:rPr>
            <w:rFonts w:eastAsiaTheme="minorEastAsia" w:cstheme="minorBidi"/>
            <w:i w:val="0"/>
            <w:iCs w:val="0"/>
            <w:noProof/>
            <w:kern w:val="2"/>
            <w:sz w:val="24"/>
            <w:szCs w:val="24"/>
            <w14:ligatures w14:val="standardContextual"/>
          </w:rPr>
          <w:tab/>
        </w:r>
        <w:r w:rsidRPr="00A611F5">
          <w:rPr>
            <w:rStyle w:val="Lienhypertexte"/>
            <w:rFonts w:eastAsiaTheme="majorEastAsia"/>
            <w:noProof/>
          </w:rPr>
          <w:t>Produits d’entretien et gestion des déchets</w:t>
        </w:r>
        <w:r>
          <w:rPr>
            <w:noProof/>
            <w:webHidden/>
          </w:rPr>
          <w:tab/>
        </w:r>
        <w:r>
          <w:rPr>
            <w:noProof/>
            <w:webHidden/>
          </w:rPr>
          <w:fldChar w:fldCharType="begin"/>
        </w:r>
        <w:r>
          <w:rPr>
            <w:noProof/>
            <w:webHidden/>
          </w:rPr>
          <w:instrText xml:space="preserve"> PAGEREF _Toc212026625 \h </w:instrText>
        </w:r>
        <w:r>
          <w:rPr>
            <w:noProof/>
            <w:webHidden/>
          </w:rPr>
        </w:r>
        <w:r>
          <w:rPr>
            <w:noProof/>
            <w:webHidden/>
          </w:rPr>
          <w:fldChar w:fldCharType="separate"/>
        </w:r>
        <w:r>
          <w:rPr>
            <w:noProof/>
            <w:webHidden/>
          </w:rPr>
          <w:t>8</w:t>
        </w:r>
        <w:r>
          <w:rPr>
            <w:noProof/>
            <w:webHidden/>
          </w:rPr>
          <w:fldChar w:fldCharType="end"/>
        </w:r>
      </w:hyperlink>
    </w:p>
    <w:p w14:paraId="5F77F87A" w14:textId="310CD845" w:rsidR="008E1BF6" w:rsidRDefault="008E1BF6">
      <w:pPr>
        <w:pStyle w:val="TM2"/>
        <w:tabs>
          <w:tab w:val="left" w:pos="800"/>
          <w:tab w:val="right" w:leader="dot" w:pos="9062"/>
        </w:tabs>
        <w:rPr>
          <w:rFonts w:eastAsiaTheme="minorEastAsia" w:cstheme="minorBidi"/>
          <w:i w:val="0"/>
          <w:iCs w:val="0"/>
          <w:noProof/>
          <w:kern w:val="2"/>
          <w:sz w:val="24"/>
          <w:szCs w:val="24"/>
          <w14:ligatures w14:val="standardContextual"/>
        </w:rPr>
      </w:pPr>
      <w:hyperlink w:anchor="_Toc212026626" w:history="1">
        <w:r w:rsidRPr="00A611F5">
          <w:rPr>
            <w:rStyle w:val="Lienhypertexte"/>
            <w:rFonts w:eastAsiaTheme="majorEastAsia"/>
            <w:noProof/>
          </w:rPr>
          <w:t>4.3.</w:t>
        </w:r>
        <w:r>
          <w:rPr>
            <w:rFonts w:eastAsiaTheme="minorEastAsia" w:cstheme="minorBidi"/>
            <w:i w:val="0"/>
            <w:iCs w:val="0"/>
            <w:noProof/>
            <w:kern w:val="2"/>
            <w:sz w:val="24"/>
            <w:szCs w:val="24"/>
            <w14:ligatures w14:val="standardContextual"/>
          </w:rPr>
          <w:tab/>
        </w:r>
        <w:r w:rsidRPr="00A611F5">
          <w:rPr>
            <w:rStyle w:val="Lienhypertexte"/>
            <w:rFonts w:eastAsiaTheme="majorEastAsia"/>
            <w:noProof/>
          </w:rPr>
          <w:t>Pratiques durables pour l’intendance</w:t>
        </w:r>
        <w:r>
          <w:rPr>
            <w:noProof/>
            <w:webHidden/>
          </w:rPr>
          <w:tab/>
        </w:r>
        <w:r>
          <w:rPr>
            <w:noProof/>
            <w:webHidden/>
          </w:rPr>
          <w:fldChar w:fldCharType="begin"/>
        </w:r>
        <w:r>
          <w:rPr>
            <w:noProof/>
            <w:webHidden/>
          </w:rPr>
          <w:instrText xml:space="preserve"> PAGEREF _Toc212026626 \h </w:instrText>
        </w:r>
        <w:r>
          <w:rPr>
            <w:noProof/>
            <w:webHidden/>
          </w:rPr>
        </w:r>
        <w:r>
          <w:rPr>
            <w:noProof/>
            <w:webHidden/>
          </w:rPr>
          <w:fldChar w:fldCharType="separate"/>
        </w:r>
        <w:r>
          <w:rPr>
            <w:noProof/>
            <w:webHidden/>
          </w:rPr>
          <w:t>9</w:t>
        </w:r>
        <w:r>
          <w:rPr>
            <w:noProof/>
            <w:webHidden/>
          </w:rPr>
          <w:fldChar w:fldCharType="end"/>
        </w:r>
      </w:hyperlink>
    </w:p>
    <w:p w14:paraId="18844F11" w14:textId="09218B47" w:rsidR="008E1BF6" w:rsidRDefault="008E1BF6">
      <w:pPr>
        <w:pStyle w:val="TM1"/>
        <w:tabs>
          <w:tab w:val="left" w:pos="600"/>
          <w:tab w:val="right" w:leader="dot" w:pos="9062"/>
        </w:tabs>
        <w:rPr>
          <w:rFonts w:asciiTheme="minorHAnsi" w:eastAsiaTheme="minorEastAsia" w:hAnsiTheme="minorHAnsi" w:cstheme="minorBidi"/>
          <w:b w:val="0"/>
          <w:bCs w:val="0"/>
          <w:noProof/>
          <w:kern w:val="2"/>
          <w:szCs w:val="24"/>
          <w14:ligatures w14:val="standardContextual"/>
        </w:rPr>
      </w:pPr>
      <w:hyperlink w:anchor="_Toc212026627" w:history="1">
        <w:r w:rsidRPr="00A611F5">
          <w:rPr>
            <w:rStyle w:val="Lienhypertexte"/>
            <w:rFonts w:eastAsiaTheme="majorEastAsia"/>
            <w:noProof/>
          </w:rPr>
          <w:t>5.</w:t>
        </w:r>
        <w:r>
          <w:rPr>
            <w:rFonts w:asciiTheme="minorHAnsi" w:eastAsiaTheme="minorEastAsia" w:hAnsiTheme="minorHAnsi" w:cstheme="minorBidi"/>
            <w:b w:val="0"/>
            <w:bCs w:val="0"/>
            <w:noProof/>
            <w:kern w:val="2"/>
            <w:szCs w:val="24"/>
            <w14:ligatures w14:val="standardContextual"/>
          </w:rPr>
          <w:tab/>
        </w:r>
        <w:r w:rsidRPr="00A611F5">
          <w:rPr>
            <w:rStyle w:val="Lienhypertexte"/>
            <w:rFonts w:eastAsiaTheme="majorEastAsia"/>
            <w:noProof/>
          </w:rPr>
          <w:t>AUTRES ELEMENTS</w:t>
        </w:r>
        <w:r>
          <w:rPr>
            <w:noProof/>
            <w:webHidden/>
          </w:rPr>
          <w:tab/>
        </w:r>
        <w:r>
          <w:rPr>
            <w:noProof/>
            <w:webHidden/>
          </w:rPr>
          <w:fldChar w:fldCharType="begin"/>
        </w:r>
        <w:r>
          <w:rPr>
            <w:noProof/>
            <w:webHidden/>
          </w:rPr>
          <w:instrText xml:space="preserve"> PAGEREF _Toc212026627 \h </w:instrText>
        </w:r>
        <w:r>
          <w:rPr>
            <w:noProof/>
            <w:webHidden/>
          </w:rPr>
        </w:r>
        <w:r>
          <w:rPr>
            <w:noProof/>
            <w:webHidden/>
          </w:rPr>
          <w:fldChar w:fldCharType="separate"/>
        </w:r>
        <w:r>
          <w:rPr>
            <w:noProof/>
            <w:webHidden/>
          </w:rPr>
          <w:t>10</w:t>
        </w:r>
        <w:r>
          <w:rPr>
            <w:noProof/>
            <w:webHidden/>
          </w:rPr>
          <w:fldChar w:fldCharType="end"/>
        </w:r>
      </w:hyperlink>
    </w:p>
    <w:p w14:paraId="11D9EEE1" w14:textId="26DA047C" w:rsidR="002C0F9E" w:rsidRDefault="00EE44AA" w:rsidP="002C0F9E">
      <w:pPr>
        <w:rPr>
          <w:b/>
        </w:rPr>
      </w:pPr>
      <w:r>
        <w:rPr>
          <w:rFonts w:cs="Arial"/>
          <w:b/>
          <w:sz w:val="24"/>
        </w:rPr>
        <w:fldChar w:fldCharType="end"/>
      </w:r>
    </w:p>
    <w:p w14:paraId="70ADFAFD" w14:textId="77777777" w:rsidR="002C0F9E" w:rsidRDefault="002C0F9E" w:rsidP="002C0F9E">
      <w:pPr>
        <w:pBdr>
          <w:bottom w:val="single" w:sz="4" w:space="1" w:color="auto"/>
        </w:pBdr>
        <w:rPr>
          <w:b/>
        </w:rPr>
      </w:pPr>
    </w:p>
    <w:p w14:paraId="5D82A02A" w14:textId="77777777" w:rsidR="002C0F9E" w:rsidRDefault="002C0F9E" w:rsidP="002C0F9E">
      <w:pPr>
        <w:rPr>
          <w:b/>
        </w:rPr>
      </w:pPr>
    </w:p>
    <w:p w14:paraId="77474698" w14:textId="77777777" w:rsidR="002C0F9E" w:rsidRDefault="002C0F9E" w:rsidP="002C0F9E">
      <w:pPr>
        <w:rPr>
          <w:b/>
        </w:rPr>
      </w:pPr>
    </w:p>
    <w:p w14:paraId="046C1F2C" w14:textId="77777777" w:rsidR="002C0F9E" w:rsidRDefault="002C0F9E" w:rsidP="002C0F9E">
      <w:pPr>
        <w:rPr>
          <w:b/>
        </w:rPr>
      </w:pPr>
    </w:p>
    <w:p w14:paraId="42F48877" w14:textId="77777777" w:rsidR="002C0F9E" w:rsidRDefault="002C0F9E" w:rsidP="002C0F9E">
      <w:pPr>
        <w:rPr>
          <w:b/>
        </w:rPr>
      </w:pPr>
    </w:p>
    <w:p w14:paraId="3A2420E3" w14:textId="77777777" w:rsidR="002C0F9E" w:rsidRDefault="002C0F9E" w:rsidP="002C0F9E">
      <w:pPr>
        <w:rPr>
          <w:b/>
        </w:rPr>
      </w:pPr>
    </w:p>
    <w:p w14:paraId="170E6E46" w14:textId="77777777" w:rsidR="002C0F9E" w:rsidRDefault="002C0F9E">
      <w:pPr>
        <w:spacing w:after="200" w:line="276" w:lineRule="auto"/>
        <w:rPr>
          <w:b/>
        </w:rPr>
      </w:pPr>
      <w:r>
        <w:rPr>
          <w:b/>
        </w:rPr>
        <w:br w:type="page"/>
      </w:r>
    </w:p>
    <w:p w14:paraId="1FA923B0" w14:textId="00EAB044" w:rsidR="002C0F9E" w:rsidRPr="002C0F9E" w:rsidRDefault="002C0F9E" w:rsidP="002C0F9E">
      <w:pPr>
        <w:pStyle w:val="Titre1"/>
        <w:rPr>
          <w:b/>
        </w:rPr>
      </w:pPr>
      <w:bookmarkStart w:id="2" w:name="_Toc454809095"/>
      <w:bookmarkStart w:id="3" w:name="_Toc454809397"/>
      <w:bookmarkStart w:id="4" w:name="_Toc454809729"/>
      <w:bookmarkStart w:id="5" w:name="_Toc212026615"/>
      <w:r w:rsidRPr="002C0F9E">
        <w:rPr>
          <w:b/>
          <w:caps w:val="0"/>
        </w:rPr>
        <w:lastRenderedPageBreak/>
        <w:t>PRESENTATION DE LA STRUCTURE ET DES EVENTUELS COTRAITANT</w:t>
      </w:r>
      <w:r w:rsidR="00815D09">
        <w:rPr>
          <w:b/>
          <w:caps w:val="0"/>
        </w:rPr>
        <w:t>S</w:t>
      </w:r>
      <w:r w:rsidRPr="002C0F9E">
        <w:rPr>
          <w:b/>
          <w:caps w:val="0"/>
        </w:rPr>
        <w:t xml:space="preserve"> ET SOUS-TRAITANT</w:t>
      </w:r>
      <w:bookmarkEnd w:id="2"/>
      <w:bookmarkEnd w:id="3"/>
      <w:bookmarkEnd w:id="4"/>
      <w:r w:rsidR="00815D09">
        <w:rPr>
          <w:b/>
          <w:caps w:val="0"/>
        </w:rPr>
        <w:t>S</w:t>
      </w:r>
      <w:bookmarkEnd w:id="5"/>
    </w:p>
    <w:p w14:paraId="1CA197BC" w14:textId="77777777" w:rsidR="002C0F9E" w:rsidRDefault="002C0F9E" w:rsidP="002C0F9E">
      <w:r>
        <w:t>Le candidat est invité à présenter sa structure et, en cas de co-traitance et/ou de sous-traitance :</w:t>
      </w:r>
    </w:p>
    <w:p w14:paraId="7E46C569" w14:textId="77777777" w:rsidR="002C0F9E" w:rsidRPr="00750EF5" w:rsidRDefault="002C0F9E" w:rsidP="002C0F9E">
      <w:pPr>
        <w:pStyle w:val="Paragraphedeliste"/>
        <w:numPr>
          <w:ilvl w:val="0"/>
          <w:numId w:val="6"/>
        </w:numPr>
      </w:pPr>
      <w:r w:rsidRPr="00750EF5">
        <w:t xml:space="preserve">Les prestations exécutées par chaque cotraitant, </w:t>
      </w:r>
    </w:p>
    <w:p w14:paraId="7C103D3C" w14:textId="77777777" w:rsidR="002C0F9E" w:rsidRDefault="002C0F9E" w:rsidP="001344DF">
      <w:pPr>
        <w:pStyle w:val="Paragraphedeliste"/>
        <w:numPr>
          <w:ilvl w:val="0"/>
          <w:numId w:val="6"/>
        </w:numPr>
      </w:pPr>
      <w:r w:rsidRPr="00750EF5">
        <w:t>Les prestations exécutées par chaque sous-traitant, y compris ceux des cotraitants.</w:t>
      </w:r>
    </w:p>
    <w:p w14:paraId="1D000E56" w14:textId="3D18A184" w:rsidR="002C0F9E" w:rsidRDefault="002C0F9E" w:rsidP="002C0F9E">
      <w:pPr>
        <w:rPr>
          <w:color w:val="000000"/>
        </w:rPr>
      </w:pPr>
      <w:r>
        <w:t>En cas de co-traitance et/ou de sous-traitance,</w:t>
      </w:r>
      <w:r>
        <w:rPr>
          <w:color w:val="000000"/>
        </w:rPr>
        <w:t xml:space="preserve"> le candidat est également invité à joindre à son offre le ou les formulaires DC4 dument complétés.</w:t>
      </w:r>
    </w:p>
    <w:tbl>
      <w:tblPr>
        <w:tblStyle w:val="Grilledutableau"/>
        <w:tblW w:w="0" w:type="auto"/>
        <w:tblLook w:val="04A0" w:firstRow="1" w:lastRow="0" w:firstColumn="1" w:lastColumn="0" w:noHBand="0" w:noVBand="1"/>
      </w:tblPr>
      <w:tblGrid>
        <w:gridCol w:w="9062"/>
      </w:tblGrid>
      <w:tr w:rsidR="002C0F9E" w14:paraId="4FAC4380" w14:textId="77777777" w:rsidTr="007E60A1">
        <w:tc>
          <w:tcPr>
            <w:tcW w:w="9210" w:type="dxa"/>
          </w:tcPr>
          <w:p w14:paraId="12290BB8" w14:textId="77777777" w:rsidR="002C0F9E" w:rsidRPr="0011739B" w:rsidRDefault="002C0F9E" w:rsidP="002C0F9E">
            <w:pPr>
              <w:rPr>
                <w:u w:val="single"/>
              </w:rPr>
            </w:pPr>
            <w:r w:rsidRPr="0011739B">
              <w:rPr>
                <w:b/>
                <w:u w:val="single"/>
              </w:rPr>
              <w:t>Réponse du candidat :</w:t>
            </w:r>
          </w:p>
          <w:p w14:paraId="4BB35C19" w14:textId="77777777" w:rsidR="002C0F9E" w:rsidRDefault="002C0F9E" w:rsidP="002C0F9E"/>
          <w:p w14:paraId="3AE10525" w14:textId="77777777" w:rsidR="002C0F9E" w:rsidRDefault="002C0F9E" w:rsidP="002C0F9E"/>
          <w:p w14:paraId="658F4304" w14:textId="77777777" w:rsidR="002C0F9E" w:rsidRDefault="002C0F9E" w:rsidP="002C0F9E"/>
          <w:p w14:paraId="440AE3D8" w14:textId="77777777" w:rsidR="002C0F9E" w:rsidRDefault="002C0F9E" w:rsidP="002C0F9E"/>
          <w:p w14:paraId="70D3A4D1" w14:textId="77777777" w:rsidR="002C0F9E" w:rsidRDefault="002C0F9E" w:rsidP="002C0F9E"/>
          <w:p w14:paraId="0266CD7B" w14:textId="77777777" w:rsidR="002C0F9E" w:rsidRDefault="002C0F9E" w:rsidP="002C0F9E"/>
          <w:p w14:paraId="3CE59C5C" w14:textId="77777777" w:rsidR="002C0F9E" w:rsidRDefault="002C0F9E" w:rsidP="007E60A1"/>
        </w:tc>
      </w:tr>
    </w:tbl>
    <w:p w14:paraId="799DFFF0" w14:textId="3AAE43F5" w:rsidR="00366C0B" w:rsidRDefault="00366C0B" w:rsidP="00366C0B"/>
    <w:p w14:paraId="4A71E4D8" w14:textId="77777777" w:rsidR="00366C0B" w:rsidRDefault="00366C0B">
      <w:pPr>
        <w:spacing w:before="0" w:after="200" w:line="276" w:lineRule="auto"/>
        <w:jc w:val="left"/>
      </w:pPr>
      <w:r>
        <w:br w:type="page"/>
      </w:r>
    </w:p>
    <w:p w14:paraId="69F42DDC" w14:textId="4EFDCC93" w:rsidR="00497BE4" w:rsidRPr="008E4307" w:rsidRDefault="00497BE4" w:rsidP="00497BE4">
      <w:pPr>
        <w:pStyle w:val="Titre1"/>
        <w:rPr>
          <w:b/>
          <w:caps w:val="0"/>
        </w:rPr>
      </w:pPr>
      <w:bookmarkStart w:id="6" w:name="_Toc212026616"/>
      <w:r w:rsidRPr="000344FF">
        <w:rPr>
          <w:b/>
          <w:caps w:val="0"/>
        </w:rPr>
        <w:lastRenderedPageBreak/>
        <w:t xml:space="preserve">QUALITÉ </w:t>
      </w:r>
      <w:r>
        <w:rPr>
          <w:b/>
          <w:caps w:val="0"/>
        </w:rPr>
        <w:t>DES APPARTEMENTS</w:t>
      </w:r>
      <w:bookmarkEnd w:id="6"/>
      <w:r>
        <w:rPr>
          <w:b/>
          <w:caps w:val="0"/>
        </w:rPr>
        <w:t xml:space="preserve"> </w:t>
      </w:r>
    </w:p>
    <w:p w14:paraId="55237A34" w14:textId="0ADEE603" w:rsidR="00497BE4" w:rsidRDefault="00497BE4" w:rsidP="00497BE4">
      <w:r w:rsidRPr="00624651">
        <w:t xml:space="preserve">Le candidat </w:t>
      </w:r>
      <w:r>
        <w:t>est invité à présenter :</w:t>
      </w:r>
    </w:p>
    <w:p w14:paraId="4D13FE72" w14:textId="44206EE1" w:rsidR="00497BE4" w:rsidRPr="00A61CCB" w:rsidRDefault="005109FB" w:rsidP="00A61CCB">
      <w:pPr>
        <w:pStyle w:val="Titre2"/>
      </w:pPr>
      <w:bookmarkStart w:id="7" w:name="_Toc212026617"/>
      <w:r w:rsidRPr="00A61CCB">
        <w:t>Localisation des appartements</w:t>
      </w:r>
      <w:bookmarkEnd w:id="7"/>
      <w:r w:rsidRPr="00A61CCB">
        <w:t xml:space="preserve"> </w:t>
      </w:r>
    </w:p>
    <w:p w14:paraId="1315484A" w14:textId="7C537EE8" w:rsidR="00497BE4" w:rsidRPr="000344FF" w:rsidRDefault="005109FB" w:rsidP="00A61CCB">
      <w:r>
        <w:t xml:space="preserve">Pour chaque appartement proposé dans la partie forfaitaire et dans le BPU, le candidat donne une adresse précise. Les appartements proposés sont le plus proche possible du palais des festivals. </w:t>
      </w:r>
    </w:p>
    <w:tbl>
      <w:tblPr>
        <w:tblStyle w:val="Grilledutableau"/>
        <w:tblW w:w="0" w:type="auto"/>
        <w:tblLook w:val="04A0" w:firstRow="1" w:lastRow="0" w:firstColumn="1" w:lastColumn="0" w:noHBand="0" w:noVBand="1"/>
      </w:tblPr>
      <w:tblGrid>
        <w:gridCol w:w="9062"/>
      </w:tblGrid>
      <w:tr w:rsidR="00497BE4" w14:paraId="26857833" w14:textId="77777777" w:rsidTr="00113DA9">
        <w:tc>
          <w:tcPr>
            <w:tcW w:w="9062" w:type="dxa"/>
          </w:tcPr>
          <w:p w14:paraId="3282EF70" w14:textId="77777777" w:rsidR="00497BE4" w:rsidRPr="0011739B" w:rsidRDefault="00497BE4" w:rsidP="00113DA9">
            <w:pPr>
              <w:rPr>
                <w:u w:val="single"/>
              </w:rPr>
            </w:pPr>
            <w:r w:rsidRPr="0011739B">
              <w:rPr>
                <w:b/>
                <w:u w:val="single"/>
              </w:rPr>
              <w:t>Réponse du candidat :</w:t>
            </w:r>
          </w:p>
          <w:p w14:paraId="64286A23" w14:textId="77777777" w:rsidR="00497BE4" w:rsidRDefault="00497BE4" w:rsidP="00113DA9"/>
          <w:p w14:paraId="7D7CA15E" w14:textId="77777777" w:rsidR="00497BE4" w:rsidRDefault="00497BE4" w:rsidP="00113DA9"/>
          <w:p w14:paraId="31479F7E" w14:textId="77777777" w:rsidR="00497BE4" w:rsidRDefault="00497BE4" w:rsidP="00113DA9"/>
          <w:p w14:paraId="23BE607E" w14:textId="77777777" w:rsidR="00497BE4" w:rsidRDefault="00497BE4" w:rsidP="00113DA9"/>
          <w:p w14:paraId="598892B2" w14:textId="77777777" w:rsidR="00497BE4" w:rsidRDefault="00497BE4" w:rsidP="00113DA9"/>
          <w:p w14:paraId="67709718" w14:textId="77777777" w:rsidR="00497BE4" w:rsidRDefault="00497BE4" w:rsidP="00113DA9"/>
          <w:p w14:paraId="65616B27" w14:textId="77777777" w:rsidR="00497BE4" w:rsidRDefault="00497BE4" w:rsidP="00113DA9"/>
          <w:p w14:paraId="6558A589" w14:textId="77777777" w:rsidR="00497BE4" w:rsidRDefault="00497BE4" w:rsidP="00113DA9"/>
          <w:p w14:paraId="14D367F7" w14:textId="77777777" w:rsidR="00497BE4" w:rsidRDefault="00497BE4" w:rsidP="00113DA9"/>
          <w:p w14:paraId="0D48377D" w14:textId="77777777" w:rsidR="00497BE4" w:rsidRDefault="00497BE4" w:rsidP="00113DA9"/>
        </w:tc>
      </w:tr>
    </w:tbl>
    <w:p w14:paraId="6961026F" w14:textId="02BC97AF" w:rsidR="00497BE4" w:rsidRPr="00A61CCB" w:rsidRDefault="0006024E" w:rsidP="00A61CCB">
      <w:pPr>
        <w:pStyle w:val="Titre2"/>
      </w:pPr>
      <w:bookmarkStart w:id="8" w:name="_Toc212026618"/>
      <w:r w:rsidRPr="00A61CCB">
        <w:t>Confort et équipement des appartements</w:t>
      </w:r>
      <w:bookmarkEnd w:id="8"/>
      <w:r w:rsidRPr="00A61CCB">
        <w:t xml:space="preserve"> </w:t>
      </w:r>
    </w:p>
    <w:p w14:paraId="67526C3C" w14:textId="0E652051" w:rsidR="0006024E" w:rsidRPr="000344FF" w:rsidRDefault="0006024E" w:rsidP="00A61CCB">
      <w:r>
        <w:t xml:space="preserve">Pour chaque appartement proposé dans la partie forfaitaire et dans le BPU, le candidat détaille au maximum les équipements proposés, la taille de l’appartement, s’il est sur cour ou sur rue, etc. </w:t>
      </w:r>
      <w:r w:rsidR="007846E6">
        <w:t>Les appartements doivent correspondre au plus proche à la description fournie par le CNC</w:t>
      </w:r>
      <w:r w:rsidR="00366C0B">
        <w:t>.</w:t>
      </w:r>
    </w:p>
    <w:tbl>
      <w:tblPr>
        <w:tblStyle w:val="Grilledutableau"/>
        <w:tblW w:w="0" w:type="auto"/>
        <w:tblLook w:val="04A0" w:firstRow="1" w:lastRow="0" w:firstColumn="1" w:lastColumn="0" w:noHBand="0" w:noVBand="1"/>
      </w:tblPr>
      <w:tblGrid>
        <w:gridCol w:w="9062"/>
      </w:tblGrid>
      <w:tr w:rsidR="00497BE4" w14:paraId="60AC055C" w14:textId="77777777" w:rsidTr="00113DA9">
        <w:tc>
          <w:tcPr>
            <w:tcW w:w="9062" w:type="dxa"/>
          </w:tcPr>
          <w:p w14:paraId="104D2CEB" w14:textId="77777777" w:rsidR="00497BE4" w:rsidRPr="0011739B" w:rsidRDefault="00497BE4" w:rsidP="00113DA9">
            <w:pPr>
              <w:rPr>
                <w:u w:val="single"/>
              </w:rPr>
            </w:pPr>
            <w:r w:rsidRPr="0011739B">
              <w:rPr>
                <w:b/>
                <w:u w:val="single"/>
              </w:rPr>
              <w:t>Réponse du candidat :</w:t>
            </w:r>
          </w:p>
          <w:p w14:paraId="7BC0EE56" w14:textId="77777777" w:rsidR="00497BE4" w:rsidRDefault="00497BE4" w:rsidP="00113DA9"/>
          <w:p w14:paraId="33845793" w14:textId="77777777" w:rsidR="00497BE4" w:rsidRDefault="00497BE4" w:rsidP="00113DA9"/>
          <w:p w14:paraId="77205F77" w14:textId="77777777" w:rsidR="00497BE4" w:rsidRDefault="00497BE4" w:rsidP="00113DA9"/>
          <w:p w14:paraId="2FFB59DC" w14:textId="77777777" w:rsidR="00497BE4" w:rsidRDefault="00497BE4" w:rsidP="00113DA9"/>
          <w:p w14:paraId="58B309B0" w14:textId="77777777" w:rsidR="00497BE4" w:rsidRDefault="00497BE4" w:rsidP="00113DA9"/>
          <w:p w14:paraId="67878AB0" w14:textId="77777777" w:rsidR="00497BE4" w:rsidRDefault="00497BE4" w:rsidP="00113DA9"/>
          <w:p w14:paraId="55E07567" w14:textId="77777777" w:rsidR="00497BE4" w:rsidRDefault="00497BE4" w:rsidP="00113DA9"/>
          <w:p w14:paraId="1F04C6BD" w14:textId="77777777" w:rsidR="00497BE4" w:rsidRDefault="00497BE4" w:rsidP="00113DA9"/>
          <w:p w14:paraId="1548FDBB" w14:textId="77777777" w:rsidR="00497BE4" w:rsidRDefault="00497BE4" w:rsidP="00113DA9"/>
          <w:p w14:paraId="2C3AA3D6" w14:textId="77777777" w:rsidR="00497BE4" w:rsidRDefault="00497BE4" w:rsidP="00113DA9"/>
        </w:tc>
      </w:tr>
    </w:tbl>
    <w:p w14:paraId="6EE3C6F1" w14:textId="1B7B7E24" w:rsidR="00A61CCB" w:rsidRDefault="00A61CCB" w:rsidP="002C0F9E"/>
    <w:p w14:paraId="6BA2F69A" w14:textId="77777777" w:rsidR="00A61CCB" w:rsidRDefault="00A61CCB">
      <w:pPr>
        <w:spacing w:before="0" w:after="200" w:line="276" w:lineRule="auto"/>
        <w:jc w:val="left"/>
      </w:pPr>
      <w:r>
        <w:br w:type="page"/>
      </w:r>
    </w:p>
    <w:p w14:paraId="3353EC82" w14:textId="75F7BF00" w:rsidR="00A475F4" w:rsidRPr="008E4307" w:rsidRDefault="000344FF" w:rsidP="008E4307">
      <w:pPr>
        <w:pStyle w:val="Titre1"/>
        <w:rPr>
          <w:b/>
          <w:caps w:val="0"/>
        </w:rPr>
      </w:pPr>
      <w:bookmarkStart w:id="9" w:name="_Toc454809096"/>
      <w:bookmarkStart w:id="10" w:name="_Toc454809398"/>
      <w:bookmarkStart w:id="11" w:name="_Toc454809730"/>
      <w:bookmarkStart w:id="12" w:name="_Toc212026619"/>
      <w:r w:rsidRPr="000344FF">
        <w:rPr>
          <w:b/>
          <w:caps w:val="0"/>
        </w:rPr>
        <w:lastRenderedPageBreak/>
        <w:t>QUALITÉ DE SERVICE</w:t>
      </w:r>
      <w:bookmarkEnd w:id="12"/>
      <w:r>
        <w:rPr>
          <w:b/>
          <w:caps w:val="0"/>
        </w:rPr>
        <w:t xml:space="preserve"> </w:t>
      </w:r>
    </w:p>
    <w:p w14:paraId="18D187BF" w14:textId="07519831" w:rsidR="00482AC4" w:rsidRDefault="00A475F4" w:rsidP="00A475F4">
      <w:r w:rsidRPr="00624651">
        <w:t xml:space="preserve">Le candidat </w:t>
      </w:r>
      <w:r>
        <w:t>est invité à présenter</w:t>
      </w:r>
      <w:r w:rsidR="00482AC4">
        <w:t> :</w:t>
      </w:r>
    </w:p>
    <w:p w14:paraId="01BD38F9" w14:textId="77777777" w:rsidR="000344FF" w:rsidRPr="00A61CCB" w:rsidRDefault="000344FF" w:rsidP="00A61CCB">
      <w:pPr>
        <w:pStyle w:val="Titre2"/>
      </w:pPr>
      <w:bookmarkStart w:id="13" w:name="_Toc212026620"/>
      <w:r w:rsidRPr="00A61CCB">
        <w:t>Méthodologie de réservation</w:t>
      </w:r>
      <w:bookmarkEnd w:id="13"/>
    </w:p>
    <w:p w14:paraId="3B94F783" w14:textId="4573B222" w:rsidR="00A61CCB" w:rsidRDefault="00A61CCB" w:rsidP="00A61CCB">
      <w:r w:rsidRPr="00A61CCB">
        <w:t>Le candidat est invité à présenter :</w:t>
      </w:r>
    </w:p>
    <w:p w14:paraId="73D9837F" w14:textId="405C9ED6" w:rsidR="00A475F4" w:rsidRDefault="00A61CCB" w:rsidP="00A61CCB">
      <w:pPr>
        <w:pStyle w:val="Paragraphedeliste"/>
        <w:numPr>
          <w:ilvl w:val="0"/>
          <w:numId w:val="6"/>
        </w:numPr>
      </w:pPr>
      <w:r>
        <w:t>Son p</w:t>
      </w:r>
      <w:r w:rsidR="000344FF">
        <w:t>rocessus de réservation des appartements (simplicité, rapidité, réactivité).</w:t>
      </w:r>
    </w:p>
    <w:p w14:paraId="1BED036D" w14:textId="651C9D5A" w:rsidR="00366C0B" w:rsidRDefault="00A61CCB" w:rsidP="00A61CCB">
      <w:pPr>
        <w:pStyle w:val="Paragraphedeliste"/>
        <w:numPr>
          <w:ilvl w:val="0"/>
          <w:numId w:val="6"/>
        </w:numPr>
      </w:pPr>
      <w:r>
        <w:t>Ses</w:t>
      </w:r>
      <w:r w:rsidR="00366C0B">
        <w:t xml:space="preserve"> engagements en termes de délais, notamment :</w:t>
      </w:r>
    </w:p>
    <w:p w14:paraId="26C3ABA7" w14:textId="3ADB587E" w:rsidR="00366C0B" w:rsidRDefault="00366C0B" w:rsidP="00A61CCB">
      <w:pPr>
        <w:pStyle w:val="Paragraphedeliste"/>
        <w:numPr>
          <w:ilvl w:val="1"/>
          <w:numId w:val="6"/>
        </w:numPr>
      </w:pPr>
      <w:r>
        <w:t xml:space="preserve">Délai de disponibilité des appartements proposés (renseigné la colonne prévue à cet effet dans le BPU)  </w:t>
      </w:r>
    </w:p>
    <w:p w14:paraId="59B0D716" w14:textId="59E43A4F" w:rsidR="00366C0B" w:rsidRPr="000344FF" w:rsidRDefault="00366C0B" w:rsidP="00A61CCB">
      <w:pPr>
        <w:pStyle w:val="Paragraphedeliste"/>
        <w:numPr>
          <w:ilvl w:val="1"/>
          <w:numId w:val="6"/>
        </w:numPr>
      </w:pPr>
      <w:r>
        <w:t xml:space="preserve">Délai de proposition d’un nouvel appartement </w:t>
      </w:r>
    </w:p>
    <w:tbl>
      <w:tblPr>
        <w:tblStyle w:val="Grilledutableau"/>
        <w:tblW w:w="0" w:type="auto"/>
        <w:tblLook w:val="04A0" w:firstRow="1" w:lastRow="0" w:firstColumn="1" w:lastColumn="0" w:noHBand="0" w:noVBand="1"/>
      </w:tblPr>
      <w:tblGrid>
        <w:gridCol w:w="9062"/>
      </w:tblGrid>
      <w:tr w:rsidR="00482AC4" w14:paraId="111FBF77" w14:textId="77777777" w:rsidTr="000344FF">
        <w:tc>
          <w:tcPr>
            <w:tcW w:w="9062" w:type="dxa"/>
          </w:tcPr>
          <w:p w14:paraId="7BB70907" w14:textId="77777777" w:rsidR="00482AC4" w:rsidRPr="0011739B" w:rsidRDefault="00482AC4" w:rsidP="00695503">
            <w:pPr>
              <w:rPr>
                <w:u w:val="single"/>
              </w:rPr>
            </w:pPr>
            <w:r w:rsidRPr="0011739B">
              <w:rPr>
                <w:b/>
                <w:u w:val="single"/>
              </w:rPr>
              <w:t>Réponse du candidat :</w:t>
            </w:r>
          </w:p>
          <w:p w14:paraId="37E24336" w14:textId="77777777" w:rsidR="00482AC4" w:rsidRDefault="00482AC4" w:rsidP="00695503"/>
          <w:p w14:paraId="7E393738" w14:textId="77777777" w:rsidR="00482AC4" w:rsidRDefault="00482AC4" w:rsidP="00695503"/>
          <w:p w14:paraId="74085FEB" w14:textId="77777777" w:rsidR="00482AC4" w:rsidRDefault="00482AC4" w:rsidP="00695503"/>
          <w:p w14:paraId="0054AEE4" w14:textId="77777777" w:rsidR="00482AC4" w:rsidRDefault="00482AC4" w:rsidP="00695503"/>
          <w:p w14:paraId="4BC5FF53" w14:textId="77777777" w:rsidR="00482AC4" w:rsidRDefault="00482AC4" w:rsidP="00695503"/>
          <w:p w14:paraId="05E0EA39" w14:textId="77777777" w:rsidR="00482AC4" w:rsidRDefault="00482AC4" w:rsidP="00695503"/>
          <w:p w14:paraId="2086511E" w14:textId="77777777" w:rsidR="00482AC4" w:rsidRDefault="00482AC4" w:rsidP="00695503"/>
          <w:p w14:paraId="5BE2BF84" w14:textId="77777777" w:rsidR="00482AC4" w:rsidRDefault="00482AC4" w:rsidP="00695503"/>
          <w:p w14:paraId="24DA2011" w14:textId="77777777" w:rsidR="00482AC4" w:rsidRDefault="00482AC4" w:rsidP="00482AC4"/>
          <w:p w14:paraId="5F0D0257" w14:textId="77777777" w:rsidR="00482AC4" w:rsidRDefault="00482AC4" w:rsidP="00695503"/>
        </w:tc>
      </w:tr>
    </w:tbl>
    <w:p w14:paraId="39F1D116" w14:textId="2138BD1D" w:rsidR="00A61CCB" w:rsidRDefault="00A61CCB" w:rsidP="00A61CCB">
      <w:pPr>
        <w:pStyle w:val="Titre2"/>
        <w:numPr>
          <w:ilvl w:val="0"/>
          <w:numId w:val="0"/>
        </w:numPr>
        <w:ind w:left="788"/>
      </w:pPr>
    </w:p>
    <w:p w14:paraId="18BBBB62" w14:textId="77777777" w:rsidR="00A61CCB" w:rsidRDefault="00A61CCB">
      <w:pPr>
        <w:spacing w:before="0" w:after="200" w:line="276" w:lineRule="auto"/>
        <w:jc w:val="left"/>
        <w:rPr>
          <w:rFonts w:eastAsiaTheme="majorEastAsia" w:cstheme="majorBidi"/>
          <w:b/>
          <w:bCs/>
          <w:sz w:val="28"/>
          <w:szCs w:val="26"/>
          <w:u w:val="single"/>
        </w:rPr>
      </w:pPr>
      <w:r>
        <w:br w:type="page"/>
      </w:r>
    </w:p>
    <w:p w14:paraId="7BC95A58" w14:textId="1BB99765" w:rsidR="000344FF" w:rsidRPr="00A61CCB" w:rsidRDefault="000344FF" w:rsidP="00A61CCB">
      <w:pPr>
        <w:pStyle w:val="Titre2"/>
      </w:pPr>
      <w:bookmarkStart w:id="14" w:name="_Toc212026621"/>
      <w:r w:rsidRPr="00A61CCB">
        <w:lastRenderedPageBreak/>
        <w:t>Missions du contact attribué lors du Festival de Cannes</w:t>
      </w:r>
      <w:bookmarkEnd w:id="14"/>
    </w:p>
    <w:p w14:paraId="5376B156" w14:textId="77777777" w:rsidR="00A61CCB" w:rsidRDefault="00A61CCB" w:rsidP="00A61CCB">
      <w:r w:rsidRPr="00A61CCB">
        <w:t>Le candidat est invité à présenter :</w:t>
      </w:r>
    </w:p>
    <w:p w14:paraId="27463CC1" w14:textId="1E38B7C6" w:rsidR="00412A28" w:rsidRPr="000344FF" w:rsidRDefault="00A61CCB" w:rsidP="00A61CCB">
      <w:pPr>
        <w:pStyle w:val="Paragraphedeliste"/>
        <w:numPr>
          <w:ilvl w:val="0"/>
          <w:numId w:val="6"/>
        </w:numPr>
      </w:pPr>
      <w:r>
        <w:t>Le</w:t>
      </w:r>
      <w:r w:rsidR="000344FF" w:rsidRPr="000344FF">
        <w:t xml:space="preserve"> référent dédié sur site</w:t>
      </w:r>
      <w:r>
        <w:t xml:space="preserve"> en joignant son </w:t>
      </w:r>
      <w:r w:rsidR="00412A28" w:rsidRPr="000344FF">
        <w:t>CV en annexe.</w:t>
      </w:r>
    </w:p>
    <w:p w14:paraId="5693B478" w14:textId="3F4654C9" w:rsidR="000344FF" w:rsidRPr="000344FF" w:rsidRDefault="00A61CCB" w:rsidP="00A61CCB">
      <w:pPr>
        <w:pStyle w:val="Paragraphedeliste"/>
        <w:numPr>
          <w:ilvl w:val="0"/>
          <w:numId w:val="6"/>
        </w:numPr>
      </w:pPr>
      <w:r>
        <w:t>L’é</w:t>
      </w:r>
      <w:r w:rsidR="000344FF" w:rsidRPr="000344FF">
        <w:t>tendue de ses missions (coordination, résolution des problèmes,</w:t>
      </w:r>
      <w:r w:rsidR="000344FF">
        <w:t xml:space="preserve"> etc.</w:t>
      </w:r>
      <w:r w:rsidR="000344FF" w:rsidRPr="000344FF">
        <w:t>).</w:t>
      </w:r>
    </w:p>
    <w:p w14:paraId="7B7F4C76" w14:textId="1187A45F" w:rsidR="000344FF" w:rsidRDefault="00A61CCB" w:rsidP="00A61CCB">
      <w:pPr>
        <w:pStyle w:val="Paragraphedeliste"/>
        <w:numPr>
          <w:ilvl w:val="0"/>
          <w:numId w:val="6"/>
        </w:numPr>
      </w:pPr>
      <w:r>
        <w:t>Ses e</w:t>
      </w:r>
      <w:r w:rsidRPr="000344FF">
        <w:t>ngagements</w:t>
      </w:r>
      <w:r w:rsidR="000344FF" w:rsidRPr="000344FF">
        <w:t xml:space="preserve"> en matière de disponibilité et de réactivité.</w:t>
      </w:r>
    </w:p>
    <w:tbl>
      <w:tblPr>
        <w:tblStyle w:val="Grilledutableau"/>
        <w:tblW w:w="0" w:type="auto"/>
        <w:tblLook w:val="04A0" w:firstRow="1" w:lastRow="0" w:firstColumn="1" w:lastColumn="0" w:noHBand="0" w:noVBand="1"/>
      </w:tblPr>
      <w:tblGrid>
        <w:gridCol w:w="9062"/>
      </w:tblGrid>
      <w:tr w:rsidR="000344FF" w14:paraId="61DA6BAE" w14:textId="77777777" w:rsidTr="000344FF">
        <w:tc>
          <w:tcPr>
            <w:tcW w:w="9062" w:type="dxa"/>
          </w:tcPr>
          <w:p w14:paraId="61B1E378" w14:textId="77777777" w:rsidR="000344FF" w:rsidRPr="0011739B" w:rsidRDefault="000344FF" w:rsidP="00B94561">
            <w:pPr>
              <w:rPr>
                <w:u w:val="single"/>
              </w:rPr>
            </w:pPr>
            <w:r w:rsidRPr="0011739B">
              <w:rPr>
                <w:b/>
                <w:u w:val="single"/>
              </w:rPr>
              <w:t>Réponse du candidat :</w:t>
            </w:r>
          </w:p>
          <w:p w14:paraId="007055A7" w14:textId="77777777" w:rsidR="000344FF" w:rsidRDefault="000344FF" w:rsidP="00B94561"/>
          <w:p w14:paraId="7092A016" w14:textId="77777777" w:rsidR="000344FF" w:rsidRDefault="000344FF" w:rsidP="00B94561"/>
          <w:p w14:paraId="44146394" w14:textId="77777777" w:rsidR="000344FF" w:rsidRDefault="000344FF" w:rsidP="00B94561"/>
          <w:p w14:paraId="5D3D063F" w14:textId="77777777" w:rsidR="000344FF" w:rsidRDefault="000344FF" w:rsidP="00B94561"/>
          <w:p w14:paraId="092584CB" w14:textId="77777777" w:rsidR="000344FF" w:rsidRDefault="000344FF" w:rsidP="00B94561"/>
          <w:p w14:paraId="7F64146B" w14:textId="77777777" w:rsidR="000344FF" w:rsidRDefault="000344FF" w:rsidP="00B94561"/>
          <w:p w14:paraId="3D70414F" w14:textId="77777777" w:rsidR="000344FF" w:rsidRDefault="000344FF" w:rsidP="00B94561"/>
          <w:p w14:paraId="16865808" w14:textId="77777777" w:rsidR="000344FF" w:rsidRDefault="000344FF" w:rsidP="00B94561"/>
          <w:p w14:paraId="3AEBE6B3" w14:textId="77777777" w:rsidR="000344FF" w:rsidRDefault="000344FF" w:rsidP="00B94561"/>
          <w:p w14:paraId="06FE38EC" w14:textId="77777777" w:rsidR="000344FF" w:rsidRDefault="000344FF" w:rsidP="00B94561"/>
        </w:tc>
      </w:tr>
    </w:tbl>
    <w:p w14:paraId="0F770BF0" w14:textId="4D9BC79C" w:rsidR="00A61CCB" w:rsidRDefault="00A61CCB" w:rsidP="00A61CCB">
      <w:pPr>
        <w:pStyle w:val="Titre2"/>
        <w:numPr>
          <w:ilvl w:val="0"/>
          <w:numId w:val="0"/>
        </w:numPr>
        <w:ind w:left="788"/>
      </w:pPr>
    </w:p>
    <w:p w14:paraId="6C459325" w14:textId="77777777" w:rsidR="00A61CCB" w:rsidRDefault="00A61CCB">
      <w:pPr>
        <w:spacing w:before="0" w:after="200" w:line="276" w:lineRule="auto"/>
        <w:jc w:val="left"/>
        <w:rPr>
          <w:rFonts w:eastAsiaTheme="majorEastAsia" w:cstheme="majorBidi"/>
          <w:b/>
          <w:bCs/>
          <w:sz w:val="28"/>
          <w:szCs w:val="26"/>
          <w:u w:val="single"/>
        </w:rPr>
      </w:pPr>
      <w:r>
        <w:br w:type="page"/>
      </w:r>
    </w:p>
    <w:p w14:paraId="69BAB914" w14:textId="75105AC4" w:rsidR="000344FF" w:rsidRPr="00A61CCB" w:rsidRDefault="000344FF" w:rsidP="00A61CCB">
      <w:pPr>
        <w:pStyle w:val="Titre2"/>
      </w:pPr>
      <w:bookmarkStart w:id="15" w:name="_Toc212026622"/>
      <w:r w:rsidRPr="00A61CCB">
        <w:lastRenderedPageBreak/>
        <w:t>Continuité de service</w:t>
      </w:r>
      <w:bookmarkEnd w:id="15"/>
    </w:p>
    <w:p w14:paraId="4B113410" w14:textId="22825442" w:rsidR="00A61CCB" w:rsidRDefault="00A61CCB" w:rsidP="00A61CCB">
      <w:r w:rsidRPr="00A61CCB">
        <w:t>Le candidat est invité à présenter :</w:t>
      </w:r>
    </w:p>
    <w:p w14:paraId="3B5B3165" w14:textId="575F10F7" w:rsidR="000344FF" w:rsidRPr="000344FF" w:rsidRDefault="00A61CCB" w:rsidP="00A61CCB">
      <w:pPr>
        <w:pStyle w:val="Paragraphedeliste"/>
        <w:numPr>
          <w:ilvl w:val="0"/>
          <w:numId w:val="6"/>
        </w:numPr>
      </w:pPr>
      <w:r>
        <w:t>Les m</w:t>
      </w:r>
      <w:r w:rsidR="000344FF" w:rsidRPr="000344FF">
        <w:t>oyens mis en place pour assurer une disponibilité permanente (astreinte, double contact, outils de suivi).</w:t>
      </w:r>
    </w:p>
    <w:p w14:paraId="3482D692" w14:textId="1E24EDAB" w:rsidR="000344FF" w:rsidRPr="000344FF" w:rsidRDefault="00A61CCB" w:rsidP="00A61CCB">
      <w:pPr>
        <w:pStyle w:val="Paragraphedeliste"/>
        <w:numPr>
          <w:ilvl w:val="0"/>
          <w:numId w:val="6"/>
        </w:numPr>
      </w:pPr>
      <w:r>
        <w:t>Les modalités de g</w:t>
      </w:r>
      <w:r w:rsidR="000344FF" w:rsidRPr="000344FF">
        <w:t xml:space="preserve">estion des imprévus et plan de </w:t>
      </w:r>
      <w:r w:rsidR="000344FF">
        <w:t xml:space="preserve">relogement. </w:t>
      </w:r>
    </w:p>
    <w:tbl>
      <w:tblPr>
        <w:tblStyle w:val="Grilledutableau"/>
        <w:tblW w:w="0" w:type="auto"/>
        <w:tblLook w:val="04A0" w:firstRow="1" w:lastRow="0" w:firstColumn="1" w:lastColumn="0" w:noHBand="0" w:noVBand="1"/>
      </w:tblPr>
      <w:tblGrid>
        <w:gridCol w:w="9062"/>
      </w:tblGrid>
      <w:tr w:rsidR="000344FF" w14:paraId="2B236FE4" w14:textId="77777777" w:rsidTr="000344FF">
        <w:tc>
          <w:tcPr>
            <w:tcW w:w="9062" w:type="dxa"/>
          </w:tcPr>
          <w:p w14:paraId="3F22F660" w14:textId="77777777" w:rsidR="000344FF" w:rsidRPr="0011739B" w:rsidRDefault="000344FF" w:rsidP="00B94561">
            <w:pPr>
              <w:rPr>
                <w:u w:val="single"/>
              </w:rPr>
            </w:pPr>
            <w:r w:rsidRPr="0011739B">
              <w:rPr>
                <w:b/>
                <w:u w:val="single"/>
              </w:rPr>
              <w:t>Réponse du candidat :</w:t>
            </w:r>
          </w:p>
          <w:p w14:paraId="3B528E6D" w14:textId="77777777" w:rsidR="000344FF" w:rsidRDefault="000344FF" w:rsidP="00B94561"/>
          <w:p w14:paraId="692EC55C" w14:textId="77777777" w:rsidR="000344FF" w:rsidRDefault="000344FF" w:rsidP="00B94561"/>
          <w:p w14:paraId="42564B7D" w14:textId="77777777" w:rsidR="000344FF" w:rsidRDefault="000344FF" w:rsidP="00B94561"/>
          <w:p w14:paraId="039AD7ED" w14:textId="77777777" w:rsidR="000344FF" w:rsidRDefault="000344FF" w:rsidP="00B94561"/>
          <w:p w14:paraId="665A4695" w14:textId="77777777" w:rsidR="000344FF" w:rsidRDefault="000344FF" w:rsidP="00B94561"/>
          <w:p w14:paraId="3052B7C5" w14:textId="77777777" w:rsidR="000344FF" w:rsidRDefault="000344FF" w:rsidP="00B94561"/>
          <w:p w14:paraId="7060BAC8" w14:textId="77777777" w:rsidR="000344FF" w:rsidRDefault="000344FF" w:rsidP="00B94561"/>
          <w:p w14:paraId="49EA9007" w14:textId="77777777" w:rsidR="000344FF" w:rsidRDefault="000344FF" w:rsidP="00B94561"/>
          <w:p w14:paraId="46A442AC" w14:textId="77777777" w:rsidR="000344FF" w:rsidRDefault="000344FF" w:rsidP="00B94561"/>
          <w:p w14:paraId="269E8A11" w14:textId="77777777" w:rsidR="000344FF" w:rsidRDefault="000344FF" w:rsidP="00B94561"/>
        </w:tc>
      </w:tr>
    </w:tbl>
    <w:p w14:paraId="0A00F560" w14:textId="77777777" w:rsidR="00482AC4" w:rsidRDefault="00482AC4" w:rsidP="00482AC4"/>
    <w:p w14:paraId="61D21FBE" w14:textId="77777777" w:rsidR="00482AC4" w:rsidRDefault="00482AC4" w:rsidP="00482AC4"/>
    <w:p w14:paraId="55189AE2" w14:textId="77777777" w:rsidR="00482AC4" w:rsidRDefault="00482AC4" w:rsidP="00482AC4"/>
    <w:p w14:paraId="2BFAA84B" w14:textId="77777777" w:rsidR="00482AC4" w:rsidRDefault="00482AC4" w:rsidP="00482AC4"/>
    <w:p w14:paraId="4A171711" w14:textId="77777777" w:rsidR="00482AC4" w:rsidRDefault="00482AC4" w:rsidP="00482AC4"/>
    <w:p w14:paraId="72DCCE80" w14:textId="77777777" w:rsidR="00482AC4" w:rsidRDefault="00482AC4">
      <w:pPr>
        <w:spacing w:after="200" w:line="276" w:lineRule="auto"/>
      </w:pPr>
      <w:r>
        <w:br w:type="page"/>
      </w:r>
    </w:p>
    <w:p w14:paraId="1BEAF0D9" w14:textId="0229BC7C" w:rsidR="00482AC4" w:rsidRPr="000344FF" w:rsidRDefault="000344FF" w:rsidP="000344FF">
      <w:pPr>
        <w:pStyle w:val="Titre1"/>
        <w:rPr>
          <w:b/>
        </w:rPr>
      </w:pPr>
      <w:bookmarkStart w:id="16" w:name="_Toc212026623"/>
      <w:r w:rsidRPr="000344FF">
        <w:rPr>
          <w:b/>
        </w:rPr>
        <w:lastRenderedPageBreak/>
        <w:t>DÉVELOPPEMENT DURABLE</w:t>
      </w:r>
      <w:bookmarkEnd w:id="16"/>
      <w:r w:rsidRPr="000344FF">
        <w:rPr>
          <w:b/>
        </w:rPr>
        <w:t xml:space="preserve"> </w:t>
      </w:r>
    </w:p>
    <w:p w14:paraId="7F1AF438" w14:textId="282D4705" w:rsidR="00A61CCB" w:rsidRPr="00A61CCB" w:rsidRDefault="000344FF" w:rsidP="00A61CCB">
      <w:pPr>
        <w:pStyle w:val="Titre2"/>
      </w:pPr>
      <w:bookmarkStart w:id="17" w:name="_Toc212026624"/>
      <w:r w:rsidRPr="00A61CCB">
        <w:t>Performance énergétique des appartements</w:t>
      </w:r>
      <w:bookmarkEnd w:id="17"/>
    </w:p>
    <w:p w14:paraId="175B8B42" w14:textId="22238F4D" w:rsidR="00A61CCB" w:rsidRDefault="00A61CCB" w:rsidP="00A61CCB">
      <w:r w:rsidRPr="00A61CCB">
        <w:t>Le candidat est invité à présenter :</w:t>
      </w:r>
    </w:p>
    <w:p w14:paraId="053DF102" w14:textId="28864808" w:rsidR="000344FF" w:rsidRPr="000344FF" w:rsidRDefault="00A61CCB" w:rsidP="00A61CCB">
      <w:pPr>
        <w:pStyle w:val="Paragraphedeliste"/>
        <w:numPr>
          <w:ilvl w:val="0"/>
          <w:numId w:val="6"/>
        </w:numPr>
      </w:pPr>
      <w:r>
        <w:t>La c</w:t>
      </w:r>
      <w:r w:rsidR="000344FF" w:rsidRPr="000344FF">
        <w:t>lasse DPE (Diagnostic de Performance Énergétique) des logements proposés.</w:t>
      </w:r>
    </w:p>
    <w:p w14:paraId="3453821D" w14:textId="544798ED" w:rsidR="000344FF" w:rsidRPr="000344FF" w:rsidRDefault="00A61CCB" w:rsidP="00A61CCB">
      <w:pPr>
        <w:pStyle w:val="Paragraphedeliste"/>
        <w:numPr>
          <w:ilvl w:val="0"/>
          <w:numId w:val="6"/>
        </w:numPr>
      </w:pPr>
      <w:r>
        <w:t>Ses e</w:t>
      </w:r>
      <w:r w:rsidRPr="000344FF">
        <w:t>ngagements</w:t>
      </w:r>
      <w:r w:rsidR="000344FF" w:rsidRPr="000344FF">
        <w:t xml:space="preserve"> à privilégier des appartements à faible consommation énergétique</w:t>
      </w:r>
      <w:r>
        <w:t xml:space="preserve"> en cas remplacement d’appartement</w:t>
      </w:r>
      <w:r w:rsidR="000344FF" w:rsidRPr="000344FF">
        <w:t>.</w:t>
      </w:r>
    </w:p>
    <w:tbl>
      <w:tblPr>
        <w:tblStyle w:val="Grilledutableau"/>
        <w:tblW w:w="0" w:type="auto"/>
        <w:tblLook w:val="04A0" w:firstRow="1" w:lastRow="0" w:firstColumn="1" w:lastColumn="0" w:noHBand="0" w:noVBand="1"/>
      </w:tblPr>
      <w:tblGrid>
        <w:gridCol w:w="9062"/>
      </w:tblGrid>
      <w:tr w:rsidR="00482AC4" w14:paraId="021534D3" w14:textId="77777777" w:rsidTr="009F7F24">
        <w:tc>
          <w:tcPr>
            <w:tcW w:w="9062" w:type="dxa"/>
          </w:tcPr>
          <w:p w14:paraId="636E5AC7" w14:textId="77777777" w:rsidR="00482AC4" w:rsidRPr="0011739B" w:rsidRDefault="00482AC4" w:rsidP="00695503">
            <w:pPr>
              <w:rPr>
                <w:u w:val="single"/>
              </w:rPr>
            </w:pPr>
            <w:r w:rsidRPr="0011739B">
              <w:rPr>
                <w:b/>
                <w:u w:val="single"/>
              </w:rPr>
              <w:t>Réponse du candidat :</w:t>
            </w:r>
          </w:p>
          <w:p w14:paraId="1B9D7BBB" w14:textId="77777777" w:rsidR="00482AC4" w:rsidRDefault="00482AC4" w:rsidP="00695503"/>
          <w:p w14:paraId="03A07CF2" w14:textId="77777777" w:rsidR="00482AC4" w:rsidRDefault="00482AC4" w:rsidP="00695503"/>
          <w:p w14:paraId="3EE5F262" w14:textId="77777777" w:rsidR="00482AC4" w:rsidRDefault="00482AC4" w:rsidP="00695503"/>
          <w:p w14:paraId="1690625C" w14:textId="77777777" w:rsidR="00482AC4" w:rsidRDefault="00482AC4" w:rsidP="00695503"/>
          <w:p w14:paraId="3C1A2536" w14:textId="77777777" w:rsidR="00482AC4" w:rsidRDefault="00482AC4" w:rsidP="00695503"/>
          <w:p w14:paraId="52124E86" w14:textId="77777777" w:rsidR="00482AC4" w:rsidRDefault="00482AC4" w:rsidP="00695503"/>
          <w:p w14:paraId="235B5694" w14:textId="77777777" w:rsidR="00482AC4" w:rsidRDefault="00482AC4" w:rsidP="00695503"/>
        </w:tc>
      </w:tr>
    </w:tbl>
    <w:p w14:paraId="1EECC63B" w14:textId="6F5F295D" w:rsidR="000344FF" w:rsidRPr="00A61CCB" w:rsidRDefault="000344FF" w:rsidP="00A61CCB">
      <w:pPr>
        <w:pStyle w:val="Titre2"/>
      </w:pPr>
      <w:r w:rsidRPr="00A61CCB">
        <w:t xml:space="preserve"> </w:t>
      </w:r>
      <w:bookmarkStart w:id="18" w:name="_Toc212026625"/>
      <w:r w:rsidRPr="00A61CCB">
        <w:t>Produits d’entretien et gestion des déchets</w:t>
      </w:r>
      <w:bookmarkEnd w:id="18"/>
    </w:p>
    <w:p w14:paraId="63E43719" w14:textId="10604398" w:rsidR="00A61CCB" w:rsidRDefault="00A61CCB" w:rsidP="00A61CCB">
      <w:r w:rsidRPr="00A61CCB">
        <w:t>Le candidat est invité à présenter :</w:t>
      </w:r>
    </w:p>
    <w:p w14:paraId="2D4246C3" w14:textId="0AF4C9FD" w:rsidR="00366C0B" w:rsidRPr="000344FF" w:rsidRDefault="00A61CCB" w:rsidP="00A61CCB">
      <w:pPr>
        <w:pStyle w:val="Paragraphedeliste"/>
        <w:numPr>
          <w:ilvl w:val="0"/>
          <w:numId w:val="6"/>
        </w:numPr>
      </w:pPr>
      <w:r>
        <w:t>En matière de nettoyage, ses engagements en matière d’u</w:t>
      </w:r>
      <w:r w:rsidR="000344FF" w:rsidRPr="000344FF">
        <w:t>tilisation de produits écolabellisés</w:t>
      </w:r>
      <w:r w:rsidR="0009618E">
        <w:t xml:space="preserve"> </w:t>
      </w:r>
      <w:r w:rsidR="00366C0B">
        <w:t xml:space="preserve">(Le candidat est invité à produire la liste exhaustive des produits utilisés pour le nettoyage et indiqué pour chacun s’il dispose d’un écolabel ou non. Le candidat précise l’écolabel).  </w:t>
      </w:r>
    </w:p>
    <w:p w14:paraId="2A7523D9" w14:textId="79E8513B" w:rsidR="000344FF" w:rsidRPr="000344FF" w:rsidRDefault="00A61CCB" w:rsidP="00A61CCB">
      <w:pPr>
        <w:pStyle w:val="Paragraphedeliste"/>
        <w:numPr>
          <w:ilvl w:val="0"/>
          <w:numId w:val="6"/>
        </w:numPr>
      </w:pPr>
      <w:r>
        <w:t>Les modalités de t</w:t>
      </w:r>
      <w:r w:rsidR="000344FF" w:rsidRPr="000344FF">
        <w:t xml:space="preserve">ri et </w:t>
      </w:r>
      <w:r>
        <w:t xml:space="preserve">de </w:t>
      </w:r>
      <w:r w:rsidR="000344FF" w:rsidRPr="000344FF">
        <w:t>valorisation des déchets.</w:t>
      </w:r>
    </w:p>
    <w:tbl>
      <w:tblPr>
        <w:tblStyle w:val="Grilledutableau"/>
        <w:tblW w:w="0" w:type="auto"/>
        <w:tblLook w:val="04A0" w:firstRow="1" w:lastRow="0" w:firstColumn="1" w:lastColumn="0" w:noHBand="0" w:noVBand="1"/>
      </w:tblPr>
      <w:tblGrid>
        <w:gridCol w:w="9062"/>
      </w:tblGrid>
      <w:tr w:rsidR="009F7F24" w14:paraId="2941BB13" w14:textId="77777777" w:rsidTr="00AA6042">
        <w:tc>
          <w:tcPr>
            <w:tcW w:w="9210" w:type="dxa"/>
          </w:tcPr>
          <w:p w14:paraId="67430CB5" w14:textId="77777777" w:rsidR="009F7F24" w:rsidRPr="0011739B" w:rsidRDefault="009F7F24" w:rsidP="00AA6042">
            <w:pPr>
              <w:rPr>
                <w:u w:val="single"/>
              </w:rPr>
            </w:pPr>
            <w:r w:rsidRPr="0011739B">
              <w:rPr>
                <w:b/>
                <w:u w:val="single"/>
              </w:rPr>
              <w:t>Réponse du candidat :</w:t>
            </w:r>
          </w:p>
          <w:p w14:paraId="124B7045" w14:textId="77777777" w:rsidR="009F7F24" w:rsidRDefault="009F7F24" w:rsidP="00AA6042"/>
          <w:p w14:paraId="731ECBD9" w14:textId="77777777" w:rsidR="009F7F24" w:rsidRDefault="009F7F24" w:rsidP="00AA6042"/>
          <w:p w14:paraId="7F7F3A4A" w14:textId="77777777" w:rsidR="009F7F24" w:rsidRDefault="009F7F24" w:rsidP="00AA6042"/>
          <w:p w14:paraId="4EEC2FD4" w14:textId="77777777" w:rsidR="009F7F24" w:rsidRDefault="009F7F24" w:rsidP="00AA6042"/>
          <w:p w14:paraId="55F3B719" w14:textId="77777777" w:rsidR="009F7F24" w:rsidRDefault="009F7F24" w:rsidP="00AA6042"/>
          <w:p w14:paraId="01C4272F" w14:textId="77777777" w:rsidR="009F7F24" w:rsidRDefault="009F7F24" w:rsidP="00AA6042"/>
          <w:p w14:paraId="5D1FD52B" w14:textId="77777777" w:rsidR="009F7F24" w:rsidRDefault="009F7F24" w:rsidP="00AA6042"/>
        </w:tc>
      </w:tr>
    </w:tbl>
    <w:p w14:paraId="3EF39935" w14:textId="693F0799" w:rsidR="00366C0B" w:rsidRDefault="00366C0B" w:rsidP="00482AC4">
      <w:pPr>
        <w:rPr>
          <w:rFonts w:eastAsia="Calibri" w:cs="Arial"/>
          <w:szCs w:val="22"/>
          <w:lang w:eastAsia="zh-CN"/>
        </w:rPr>
      </w:pPr>
    </w:p>
    <w:p w14:paraId="32135BB7" w14:textId="77777777" w:rsidR="00366C0B" w:rsidRDefault="00366C0B">
      <w:pPr>
        <w:spacing w:before="0" w:after="200" w:line="276" w:lineRule="auto"/>
        <w:jc w:val="left"/>
        <w:rPr>
          <w:rFonts w:eastAsia="Calibri" w:cs="Arial"/>
          <w:szCs w:val="22"/>
          <w:lang w:eastAsia="zh-CN"/>
        </w:rPr>
      </w:pPr>
      <w:r>
        <w:rPr>
          <w:rFonts w:eastAsia="Calibri" w:cs="Arial"/>
          <w:szCs w:val="22"/>
          <w:lang w:eastAsia="zh-CN"/>
        </w:rPr>
        <w:br w:type="page"/>
      </w:r>
    </w:p>
    <w:p w14:paraId="372939B5" w14:textId="77777777" w:rsidR="000344FF" w:rsidRPr="00A61CCB" w:rsidRDefault="000344FF" w:rsidP="00A61CCB">
      <w:pPr>
        <w:pStyle w:val="Titre2"/>
      </w:pPr>
      <w:bookmarkStart w:id="19" w:name="_Toc212026626"/>
      <w:r w:rsidRPr="00A61CCB">
        <w:lastRenderedPageBreak/>
        <w:t>Pratiques durables pour l’intendance</w:t>
      </w:r>
      <w:bookmarkEnd w:id="19"/>
    </w:p>
    <w:p w14:paraId="744409DD" w14:textId="77777777" w:rsidR="00A61CCB" w:rsidRDefault="00A61CCB" w:rsidP="00A61CCB">
      <w:r w:rsidRPr="00A61CCB">
        <w:t>Le candidat est invité à présenter :</w:t>
      </w:r>
    </w:p>
    <w:p w14:paraId="43979CFC" w14:textId="305A688B" w:rsidR="000344FF" w:rsidRDefault="00A61CCB" w:rsidP="00A61CCB">
      <w:pPr>
        <w:pStyle w:val="Paragraphedeliste"/>
        <w:numPr>
          <w:ilvl w:val="0"/>
          <w:numId w:val="6"/>
        </w:numPr>
      </w:pPr>
      <w:r>
        <w:t>L’u</w:t>
      </w:r>
      <w:r w:rsidR="000344FF" w:rsidRPr="000344FF">
        <w:t>tilisation de linge responsable (labels certifiés).</w:t>
      </w:r>
    </w:p>
    <w:p w14:paraId="6F894A1C" w14:textId="270AFED8" w:rsidR="00366C0B" w:rsidRPr="000344FF" w:rsidRDefault="00A61CCB" w:rsidP="00A61CCB">
      <w:pPr>
        <w:pStyle w:val="Paragraphedeliste"/>
        <w:numPr>
          <w:ilvl w:val="0"/>
          <w:numId w:val="6"/>
        </w:numPr>
      </w:pPr>
      <w:r>
        <w:t>Les m</w:t>
      </w:r>
      <w:r w:rsidR="00366C0B">
        <w:t xml:space="preserve">odalités de lavage </w:t>
      </w:r>
      <w:r>
        <w:t xml:space="preserve">écoresponsable </w:t>
      </w:r>
      <w:r w:rsidR="00366C0B">
        <w:t>des linges</w:t>
      </w:r>
      <w:r>
        <w:t xml:space="preserve"> (limitation de la consommation en eau, emploi de produits écolabellisés…).</w:t>
      </w:r>
    </w:p>
    <w:p w14:paraId="20757E00" w14:textId="47131E37" w:rsidR="000344FF" w:rsidRPr="000344FF" w:rsidRDefault="00A61CCB" w:rsidP="00A61CCB">
      <w:pPr>
        <w:pStyle w:val="Paragraphedeliste"/>
        <w:numPr>
          <w:ilvl w:val="0"/>
          <w:numId w:val="6"/>
        </w:numPr>
      </w:pPr>
      <w:r>
        <w:t>Les m</w:t>
      </w:r>
      <w:r w:rsidR="000344FF" w:rsidRPr="000344FF">
        <w:t>odes de déplacement doux (véhicules hybrides/électriques</w:t>
      </w:r>
      <w:r w:rsidR="000344FF">
        <w:t>, etc.</w:t>
      </w:r>
      <w:r w:rsidR="000344FF" w:rsidRPr="000344FF">
        <w:t>).</w:t>
      </w:r>
    </w:p>
    <w:tbl>
      <w:tblPr>
        <w:tblStyle w:val="Grilledutableau"/>
        <w:tblW w:w="0" w:type="auto"/>
        <w:tblLook w:val="04A0" w:firstRow="1" w:lastRow="0" w:firstColumn="1" w:lastColumn="0" w:noHBand="0" w:noVBand="1"/>
      </w:tblPr>
      <w:tblGrid>
        <w:gridCol w:w="9062"/>
      </w:tblGrid>
      <w:tr w:rsidR="000344FF" w14:paraId="221F77E4" w14:textId="77777777" w:rsidTr="00B94561">
        <w:tc>
          <w:tcPr>
            <w:tcW w:w="9210" w:type="dxa"/>
          </w:tcPr>
          <w:p w14:paraId="566F9739" w14:textId="77777777" w:rsidR="000344FF" w:rsidRPr="0011739B" w:rsidRDefault="000344FF" w:rsidP="00B94561">
            <w:pPr>
              <w:rPr>
                <w:u w:val="single"/>
              </w:rPr>
            </w:pPr>
            <w:r w:rsidRPr="0011739B">
              <w:rPr>
                <w:b/>
                <w:u w:val="single"/>
              </w:rPr>
              <w:t>Réponse du candidat :</w:t>
            </w:r>
          </w:p>
          <w:p w14:paraId="12093BA7" w14:textId="77777777" w:rsidR="000344FF" w:rsidRDefault="000344FF" w:rsidP="00B94561"/>
          <w:p w14:paraId="07423643" w14:textId="77777777" w:rsidR="000344FF" w:rsidRDefault="000344FF" w:rsidP="00B94561"/>
          <w:p w14:paraId="12284B7C" w14:textId="77777777" w:rsidR="000344FF" w:rsidRDefault="000344FF" w:rsidP="00B94561"/>
          <w:p w14:paraId="2EE48ECB" w14:textId="77777777" w:rsidR="000344FF" w:rsidRDefault="000344FF" w:rsidP="00B94561"/>
          <w:p w14:paraId="1146C4CF" w14:textId="77777777" w:rsidR="000344FF" w:rsidRDefault="000344FF" w:rsidP="00B94561"/>
          <w:p w14:paraId="62F9027A" w14:textId="77777777" w:rsidR="000344FF" w:rsidRDefault="000344FF" w:rsidP="00B94561"/>
          <w:p w14:paraId="05E0F4E4" w14:textId="77777777" w:rsidR="000344FF" w:rsidRDefault="000344FF" w:rsidP="00B94561"/>
        </w:tc>
      </w:tr>
    </w:tbl>
    <w:p w14:paraId="3B9B3E1F" w14:textId="564498C5" w:rsidR="00A61CCB" w:rsidRDefault="00A61CCB" w:rsidP="00A61CCB">
      <w:bookmarkStart w:id="20" w:name="_Toc454809405"/>
      <w:bookmarkStart w:id="21" w:name="_Toc454809737"/>
      <w:bookmarkEnd w:id="9"/>
      <w:bookmarkEnd w:id="10"/>
      <w:bookmarkEnd w:id="11"/>
    </w:p>
    <w:p w14:paraId="20A59935" w14:textId="77777777" w:rsidR="00A61CCB" w:rsidRDefault="00A61CCB">
      <w:pPr>
        <w:spacing w:before="0" w:after="200" w:line="276" w:lineRule="auto"/>
        <w:jc w:val="left"/>
      </w:pPr>
      <w:r>
        <w:br w:type="page"/>
      </w:r>
    </w:p>
    <w:p w14:paraId="5E4470B5" w14:textId="56A2B8E0" w:rsidR="002C0F9E" w:rsidRPr="002C0F9E" w:rsidRDefault="002C0F9E" w:rsidP="002C0F9E">
      <w:pPr>
        <w:pStyle w:val="Titre1"/>
        <w:rPr>
          <w:b/>
        </w:rPr>
      </w:pPr>
      <w:bookmarkStart w:id="22" w:name="_Toc212026627"/>
      <w:r w:rsidRPr="002C0F9E">
        <w:rPr>
          <w:b/>
          <w:caps w:val="0"/>
        </w:rPr>
        <w:lastRenderedPageBreak/>
        <w:t>AUTRES ELEMENTS</w:t>
      </w:r>
      <w:bookmarkEnd w:id="20"/>
      <w:bookmarkEnd w:id="21"/>
      <w:bookmarkEnd w:id="22"/>
      <w:r w:rsidRPr="002C0F9E">
        <w:rPr>
          <w:b/>
          <w:caps w:val="0"/>
        </w:rPr>
        <w:t xml:space="preserve"> </w:t>
      </w:r>
    </w:p>
    <w:p w14:paraId="03A8EB46" w14:textId="77777777" w:rsidR="002C0F9E" w:rsidRDefault="002C0F9E" w:rsidP="002C0F9E">
      <w:r w:rsidRPr="00093D1C">
        <w:t xml:space="preserve">Le candidat peut présenter tout autre élément jugé utile </w:t>
      </w:r>
      <w:r>
        <w:t>à</w:t>
      </w:r>
      <w:r w:rsidRPr="00093D1C">
        <w:t xml:space="preserve"> son offre.</w:t>
      </w:r>
      <w:r>
        <w:t xml:space="preserve"> Il est notamment invité à renseigner les éléments suivants :</w:t>
      </w:r>
    </w:p>
    <w:p w14:paraId="02567D7B" w14:textId="77777777" w:rsidR="002C0F9E" w:rsidRDefault="002C0F9E" w:rsidP="00F2034E">
      <w:pPr>
        <w:pStyle w:val="Paragraphedeliste"/>
        <w:numPr>
          <w:ilvl w:val="0"/>
          <w:numId w:val="4"/>
        </w:numPr>
      </w:pPr>
      <w:r w:rsidRPr="00C60850">
        <w:t xml:space="preserve">Les coordonnées de la personne désignée pour représenter le Titulaire dans le </w:t>
      </w:r>
      <w:r w:rsidR="00A02255">
        <w:t>cadre de l’exécution du marché ;</w:t>
      </w:r>
    </w:p>
    <w:p w14:paraId="05EA2D3F" w14:textId="5A9300CA" w:rsidR="002C0F9E" w:rsidRDefault="00A02255" w:rsidP="002C0F9E">
      <w:pPr>
        <w:pStyle w:val="Paragraphedeliste"/>
        <w:numPr>
          <w:ilvl w:val="0"/>
          <w:numId w:val="4"/>
        </w:numPr>
      </w:pPr>
      <w:r>
        <w:t>Ses horaires d’ouvertures.</w:t>
      </w:r>
    </w:p>
    <w:tbl>
      <w:tblPr>
        <w:tblStyle w:val="Grilledutableau"/>
        <w:tblW w:w="0" w:type="auto"/>
        <w:tblLook w:val="04A0" w:firstRow="1" w:lastRow="0" w:firstColumn="1" w:lastColumn="0" w:noHBand="0" w:noVBand="1"/>
      </w:tblPr>
      <w:tblGrid>
        <w:gridCol w:w="9062"/>
      </w:tblGrid>
      <w:tr w:rsidR="002C0F9E" w14:paraId="72122065" w14:textId="77777777" w:rsidTr="007E60A1">
        <w:tc>
          <w:tcPr>
            <w:tcW w:w="9210" w:type="dxa"/>
          </w:tcPr>
          <w:p w14:paraId="03D67F77" w14:textId="77777777" w:rsidR="002C0F9E" w:rsidRDefault="002C0F9E" w:rsidP="002C0F9E">
            <w:pPr>
              <w:rPr>
                <w:b/>
              </w:rPr>
            </w:pPr>
          </w:p>
          <w:p w14:paraId="56E4A6D6" w14:textId="77777777" w:rsidR="002C0F9E" w:rsidRPr="0011739B" w:rsidRDefault="002C0F9E" w:rsidP="002C0F9E">
            <w:pPr>
              <w:rPr>
                <w:u w:val="single"/>
              </w:rPr>
            </w:pPr>
            <w:r w:rsidRPr="0011739B">
              <w:rPr>
                <w:b/>
                <w:u w:val="single"/>
              </w:rPr>
              <w:t>Réponse du candidat :</w:t>
            </w:r>
          </w:p>
          <w:p w14:paraId="1CE138D6" w14:textId="77777777" w:rsidR="002C0F9E" w:rsidRDefault="002C0F9E" w:rsidP="002C0F9E"/>
          <w:p w14:paraId="074E1C19" w14:textId="77777777" w:rsidR="002C0F9E" w:rsidRDefault="002C0F9E" w:rsidP="002C0F9E"/>
          <w:p w14:paraId="5A98A0F4" w14:textId="77777777" w:rsidR="002C0F9E" w:rsidRDefault="002C0F9E" w:rsidP="002C0F9E"/>
          <w:p w14:paraId="2C63A17C" w14:textId="77777777" w:rsidR="002C0F9E" w:rsidRDefault="002C0F9E" w:rsidP="002C0F9E"/>
          <w:p w14:paraId="0536DAA8" w14:textId="77777777" w:rsidR="002C0F9E" w:rsidRDefault="002C0F9E" w:rsidP="002C0F9E"/>
          <w:p w14:paraId="246F12E2" w14:textId="77777777" w:rsidR="002C0F9E" w:rsidRDefault="002C0F9E" w:rsidP="002C0F9E"/>
          <w:p w14:paraId="54343640" w14:textId="77777777" w:rsidR="002C0F9E" w:rsidRDefault="002C0F9E" w:rsidP="007E60A1"/>
        </w:tc>
      </w:tr>
    </w:tbl>
    <w:p w14:paraId="3C71B927" w14:textId="77777777" w:rsidR="002C0F9E" w:rsidRPr="001F19AA" w:rsidRDefault="002C0F9E" w:rsidP="002C0F9E"/>
    <w:p w14:paraId="71D8EDBF" w14:textId="77777777" w:rsidR="007B6BB1" w:rsidRPr="002C0F9E" w:rsidRDefault="007B6BB1" w:rsidP="002C0F9E"/>
    <w:sectPr w:rsidR="007B6BB1" w:rsidRPr="002C0F9E" w:rsidSect="008E430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E93C2" w14:textId="77777777" w:rsidR="0014126E" w:rsidRDefault="0014126E" w:rsidP="00986216">
      <w:r>
        <w:separator/>
      </w:r>
    </w:p>
  </w:endnote>
  <w:endnote w:type="continuationSeparator" w:id="0">
    <w:p w14:paraId="4A102443" w14:textId="77777777" w:rsidR="0014126E" w:rsidRDefault="0014126E" w:rsidP="00986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C3370" w14:textId="02759081" w:rsidR="00986216" w:rsidRPr="00A475F4" w:rsidRDefault="00986216">
    <w:pPr>
      <w:pStyle w:val="Pieddepage"/>
      <w:rPr>
        <w:rFonts w:cs="Arial"/>
        <w:b/>
        <w:bCs/>
        <w:sz w:val="16"/>
        <w:szCs w:val="16"/>
        <w:shd w:val="pct5" w:color="auto" w:fill="FFFFFF"/>
      </w:rPr>
    </w:pPr>
    <w:r w:rsidRPr="00DE2013">
      <w:rPr>
        <w:rFonts w:cs="Arial"/>
        <w:b/>
        <w:bCs/>
        <w:sz w:val="16"/>
        <w:szCs w:val="16"/>
        <w:shd w:val="pct5" w:color="auto" w:fill="FFFFFF"/>
      </w:rPr>
      <w:t xml:space="preserve">Marché </w:t>
    </w:r>
    <w:r w:rsidR="00DE2013" w:rsidRPr="00DE2013">
      <w:rPr>
        <w:rFonts w:cs="Arial"/>
        <w:b/>
        <w:bCs/>
        <w:sz w:val="16"/>
        <w:szCs w:val="16"/>
        <w:shd w:val="pct5" w:color="auto" w:fill="FFFFFF"/>
      </w:rPr>
      <w:t xml:space="preserve">public </w:t>
    </w:r>
    <w:r w:rsidR="00A475F4">
      <w:rPr>
        <w:rFonts w:cs="Arial"/>
        <w:b/>
        <w:bCs/>
        <w:sz w:val="16"/>
        <w:szCs w:val="16"/>
        <w:shd w:val="pct5" w:color="auto" w:fill="FFFFFF"/>
      </w:rPr>
      <w:t xml:space="preserve">n° </w:t>
    </w:r>
    <w:r w:rsidR="000344FF">
      <w:rPr>
        <w:rFonts w:cs="Arial"/>
        <w:b/>
        <w:bCs/>
        <w:sz w:val="16"/>
        <w:szCs w:val="16"/>
        <w:shd w:val="pct5" w:color="auto" w:fill="FFFFFF"/>
      </w:rPr>
      <w:t>2025099</w:t>
    </w:r>
    <w:r w:rsidR="009C0C65">
      <w:rPr>
        <w:rFonts w:cs="Arial"/>
        <w:b/>
        <w:bCs/>
        <w:sz w:val="16"/>
        <w:szCs w:val="16"/>
        <w:shd w:val="pct5" w:color="auto" w:fill="FFFFFF"/>
      </w:rPr>
      <w:t>_</w:t>
    </w:r>
    <w:r w:rsidR="00A475F4">
      <w:rPr>
        <w:rFonts w:cs="Arial"/>
        <w:b/>
        <w:bCs/>
        <w:sz w:val="16"/>
        <w:szCs w:val="16"/>
        <w:shd w:val="pct5" w:color="auto" w:fill="FFFFFF"/>
      </w:rPr>
      <w:t>RC</w:t>
    </w:r>
    <w:r w:rsidR="009C0C65">
      <w:rPr>
        <w:rFonts w:cs="Arial"/>
        <w:b/>
        <w:bCs/>
        <w:sz w:val="16"/>
        <w:szCs w:val="16"/>
        <w:shd w:val="pct5" w:color="auto" w:fill="FFFFFF"/>
      </w:rPr>
      <w:t xml:space="preserve"> - </w:t>
    </w:r>
    <w:r w:rsidR="00A475F4">
      <w:rPr>
        <w:rFonts w:cs="Arial"/>
        <w:b/>
        <w:bCs/>
        <w:sz w:val="16"/>
        <w:szCs w:val="16"/>
        <w:shd w:val="pct5" w:color="auto" w:fill="FFFFFF"/>
      </w:rPr>
      <w:t>Annexe 4</w:t>
    </w:r>
    <w:r w:rsidRPr="00DE2013">
      <w:rPr>
        <w:rFonts w:cs="Arial"/>
        <w:b/>
        <w:bCs/>
        <w:sz w:val="16"/>
        <w:szCs w:val="16"/>
        <w:shd w:val="pct5" w:color="auto" w:fill="FFFFFF"/>
      </w:rPr>
      <w:ptab w:relativeTo="margin" w:alignment="center" w:leader="none"/>
    </w:r>
    <w:r w:rsidRPr="00DE2013">
      <w:rPr>
        <w:rFonts w:cs="Arial"/>
        <w:b/>
        <w:bCs/>
        <w:sz w:val="16"/>
        <w:szCs w:val="16"/>
        <w:shd w:val="pct5" w:color="auto" w:fill="FFFFFF"/>
      </w:rPr>
      <w:ptab w:relativeTo="margin" w:alignment="right" w:leader="none"/>
    </w:r>
    <w:r w:rsidRPr="00DE2013">
      <w:rPr>
        <w:rFonts w:cs="Arial"/>
        <w:b/>
        <w:bCs/>
        <w:sz w:val="16"/>
        <w:szCs w:val="16"/>
        <w:shd w:val="pct5" w:color="auto" w:fill="FFFFFF"/>
      </w:rPr>
      <w:fldChar w:fldCharType="begin"/>
    </w:r>
    <w:r w:rsidRPr="00DE2013">
      <w:rPr>
        <w:rFonts w:cs="Arial"/>
        <w:b/>
        <w:bCs/>
        <w:sz w:val="16"/>
        <w:szCs w:val="16"/>
        <w:shd w:val="pct5" w:color="auto" w:fill="FFFFFF"/>
      </w:rPr>
      <w:instrText>PAGE   \* MERGEFORMAT</w:instrText>
    </w:r>
    <w:r w:rsidRPr="00DE2013">
      <w:rPr>
        <w:rFonts w:cs="Arial"/>
        <w:b/>
        <w:bCs/>
        <w:sz w:val="16"/>
        <w:szCs w:val="16"/>
        <w:shd w:val="pct5" w:color="auto" w:fill="FFFFFF"/>
      </w:rPr>
      <w:fldChar w:fldCharType="separate"/>
    </w:r>
    <w:r w:rsidR="00BD56D5">
      <w:rPr>
        <w:rFonts w:cs="Arial"/>
        <w:b/>
        <w:bCs/>
        <w:noProof/>
        <w:sz w:val="16"/>
        <w:szCs w:val="16"/>
        <w:shd w:val="pct5" w:color="auto" w:fill="FFFFFF"/>
      </w:rPr>
      <w:t>4</w:t>
    </w:r>
    <w:r w:rsidRPr="00DE2013">
      <w:rPr>
        <w:rFonts w:cs="Arial"/>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08A90" w14:textId="77777777" w:rsidR="0014126E" w:rsidRDefault="0014126E" w:rsidP="00986216">
      <w:r>
        <w:separator/>
      </w:r>
    </w:p>
  </w:footnote>
  <w:footnote w:type="continuationSeparator" w:id="0">
    <w:p w14:paraId="0A9E5A3B" w14:textId="77777777" w:rsidR="0014126E" w:rsidRDefault="0014126E" w:rsidP="009862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260FD"/>
    <w:multiLevelType w:val="hybridMultilevel"/>
    <w:tmpl w:val="7BF285E6"/>
    <w:lvl w:ilvl="0" w:tplc="7AA6AAAE">
      <w:start w:val="3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8F1F13"/>
    <w:multiLevelType w:val="multilevel"/>
    <w:tmpl w:val="8B3E5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604B0D"/>
    <w:multiLevelType w:val="hybridMultilevel"/>
    <w:tmpl w:val="D9B6C2B0"/>
    <w:lvl w:ilvl="0" w:tplc="9D1A7ED0">
      <w:numFmt w:val="bullet"/>
      <w:lvlText w:val="-"/>
      <w:lvlJc w:val="left"/>
      <w:pPr>
        <w:tabs>
          <w:tab w:val="num" w:pos="1069"/>
        </w:tabs>
        <w:ind w:left="1069" w:hanging="360"/>
      </w:pPr>
      <w:rPr>
        <w:rFonts w:ascii="Copperplate Gothic Bold" w:hAnsi="Copperplate Gothic Bold"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9B6BC4"/>
    <w:multiLevelType w:val="multilevel"/>
    <w:tmpl w:val="23ACC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2C2536"/>
    <w:multiLevelType w:val="hybridMultilevel"/>
    <w:tmpl w:val="57560248"/>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23814460"/>
    <w:multiLevelType w:val="multilevel"/>
    <w:tmpl w:val="9700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AF6A21"/>
    <w:multiLevelType w:val="hybridMultilevel"/>
    <w:tmpl w:val="4336E16A"/>
    <w:lvl w:ilvl="0" w:tplc="90A6B84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25F30331"/>
    <w:multiLevelType w:val="multilevel"/>
    <w:tmpl w:val="931AF3F6"/>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7B33DA0"/>
    <w:multiLevelType w:val="hybridMultilevel"/>
    <w:tmpl w:val="8402D214"/>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3F09F0"/>
    <w:multiLevelType w:val="multilevel"/>
    <w:tmpl w:val="DA26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8F1E7A"/>
    <w:multiLevelType w:val="multilevel"/>
    <w:tmpl w:val="BB785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A56E95"/>
    <w:multiLevelType w:val="hybridMultilevel"/>
    <w:tmpl w:val="4AC6F2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68F71B35"/>
    <w:multiLevelType w:val="multilevel"/>
    <w:tmpl w:val="E2E655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5B978DB"/>
    <w:multiLevelType w:val="multilevel"/>
    <w:tmpl w:val="794A79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B374B9"/>
    <w:multiLevelType w:val="hybridMultilevel"/>
    <w:tmpl w:val="BF3031D8"/>
    <w:lvl w:ilvl="0" w:tplc="9A94AA2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DD931C5"/>
    <w:multiLevelType w:val="multilevel"/>
    <w:tmpl w:val="32E02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074297">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6110855">
    <w:abstractNumId w:val="6"/>
  </w:num>
  <w:num w:numId="3" w16cid:durableId="1639265707">
    <w:abstractNumId w:val="12"/>
  </w:num>
  <w:num w:numId="4" w16cid:durableId="415246935">
    <w:abstractNumId w:val="0"/>
  </w:num>
  <w:num w:numId="5" w16cid:durableId="315040086">
    <w:abstractNumId w:val="13"/>
  </w:num>
  <w:num w:numId="6" w16cid:durableId="888998150">
    <w:abstractNumId w:val="9"/>
  </w:num>
  <w:num w:numId="7" w16cid:durableId="1063601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2414939">
    <w:abstractNumId w:val="15"/>
  </w:num>
  <w:num w:numId="9" w16cid:durableId="1313371582">
    <w:abstractNumId w:val="8"/>
  </w:num>
  <w:num w:numId="10" w16cid:durableId="301156281">
    <w:abstractNumId w:val="13"/>
  </w:num>
  <w:num w:numId="11" w16cid:durableId="255750828">
    <w:abstractNumId w:val="13"/>
  </w:num>
  <w:num w:numId="12" w16cid:durableId="9769742">
    <w:abstractNumId w:val="7"/>
  </w:num>
  <w:num w:numId="13" w16cid:durableId="1318262644">
    <w:abstractNumId w:val="4"/>
  </w:num>
  <w:num w:numId="14" w16cid:durableId="12681978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8254982">
    <w:abstractNumId w:val="7"/>
  </w:num>
  <w:num w:numId="16" w16cid:durableId="17428709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03109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43462408">
    <w:abstractNumId w:val="7"/>
  </w:num>
  <w:num w:numId="19" w16cid:durableId="1368532379">
    <w:abstractNumId w:val="7"/>
  </w:num>
  <w:num w:numId="20" w16cid:durableId="6366460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09475191">
    <w:abstractNumId w:val="2"/>
  </w:num>
  <w:num w:numId="22" w16cid:durableId="15302899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95665190">
    <w:abstractNumId w:val="7"/>
  </w:num>
  <w:num w:numId="24" w16cid:durableId="1214776454">
    <w:abstractNumId w:val="7"/>
  </w:num>
  <w:num w:numId="25" w16cid:durableId="1103455449">
    <w:abstractNumId w:val="7"/>
  </w:num>
  <w:num w:numId="26" w16cid:durableId="1409183869">
    <w:abstractNumId w:val="7"/>
  </w:num>
  <w:num w:numId="27" w16cid:durableId="975376952">
    <w:abstractNumId w:val="7"/>
  </w:num>
  <w:num w:numId="28" w16cid:durableId="1489713286">
    <w:abstractNumId w:val="14"/>
  </w:num>
  <w:num w:numId="29" w16cid:durableId="211701265">
    <w:abstractNumId w:val="1"/>
  </w:num>
  <w:num w:numId="30" w16cid:durableId="384913012">
    <w:abstractNumId w:val="7"/>
  </w:num>
  <w:num w:numId="31" w16cid:durableId="1467160522">
    <w:abstractNumId w:val="10"/>
  </w:num>
  <w:num w:numId="32" w16cid:durableId="896666975">
    <w:abstractNumId w:val="7"/>
  </w:num>
  <w:num w:numId="33" w16cid:durableId="930950">
    <w:abstractNumId w:val="3"/>
  </w:num>
  <w:num w:numId="34" w16cid:durableId="757092977">
    <w:abstractNumId w:val="7"/>
  </w:num>
  <w:num w:numId="35" w16cid:durableId="323703721">
    <w:abstractNumId w:val="16"/>
  </w:num>
  <w:num w:numId="36" w16cid:durableId="59639043">
    <w:abstractNumId w:val="7"/>
  </w:num>
  <w:num w:numId="37" w16cid:durableId="1395546220">
    <w:abstractNumId w:val="5"/>
  </w:num>
  <w:num w:numId="38" w16cid:durableId="727269480">
    <w:abstractNumId w:val="7"/>
  </w:num>
  <w:num w:numId="39" w16cid:durableId="364795893">
    <w:abstractNumId w:val="11"/>
  </w:num>
  <w:num w:numId="40" w16cid:durableId="21185259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43"/>
    <w:rsid w:val="00006D67"/>
    <w:rsid w:val="000344FF"/>
    <w:rsid w:val="00036E95"/>
    <w:rsid w:val="0004577A"/>
    <w:rsid w:val="000529EB"/>
    <w:rsid w:val="0006024E"/>
    <w:rsid w:val="000842ED"/>
    <w:rsid w:val="0009618E"/>
    <w:rsid w:val="00113D70"/>
    <w:rsid w:val="001151A2"/>
    <w:rsid w:val="001344DF"/>
    <w:rsid w:val="00134FF3"/>
    <w:rsid w:val="0014126E"/>
    <w:rsid w:val="001463B5"/>
    <w:rsid w:val="00153F7B"/>
    <w:rsid w:val="001757AB"/>
    <w:rsid w:val="001C76A8"/>
    <w:rsid w:val="001E52D6"/>
    <w:rsid w:val="002129A3"/>
    <w:rsid w:val="00235137"/>
    <w:rsid w:val="0023669E"/>
    <w:rsid w:val="00245AA6"/>
    <w:rsid w:val="0028116D"/>
    <w:rsid w:val="0028305F"/>
    <w:rsid w:val="0028661B"/>
    <w:rsid w:val="002C0F9E"/>
    <w:rsid w:val="00326E8C"/>
    <w:rsid w:val="00354990"/>
    <w:rsid w:val="00357BBF"/>
    <w:rsid w:val="00361594"/>
    <w:rsid w:val="00366C0B"/>
    <w:rsid w:val="00376081"/>
    <w:rsid w:val="003921E6"/>
    <w:rsid w:val="003B09C3"/>
    <w:rsid w:val="003B61B4"/>
    <w:rsid w:val="003B7343"/>
    <w:rsid w:val="003C1086"/>
    <w:rsid w:val="003F1F36"/>
    <w:rsid w:val="003F2827"/>
    <w:rsid w:val="003F734F"/>
    <w:rsid w:val="00410C4C"/>
    <w:rsid w:val="00412A28"/>
    <w:rsid w:val="00420638"/>
    <w:rsid w:val="00450AA7"/>
    <w:rsid w:val="00467106"/>
    <w:rsid w:val="00480212"/>
    <w:rsid w:val="00482AC4"/>
    <w:rsid w:val="00485490"/>
    <w:rsid w:val="00497BE4"/>
    <w:rsid w:val="004E13A8"/>
    <w:rsid w:val="004F5FCA"/>
    <w:rsid w:val="005109FB"/>
    <w:rsid w:val="0051471A"/>
    <w:rsid w:val="005247F4"/>
    <w:rsid w:val="005413A0"/>
    <w:rsid w:val="0058129A"/>
    <w:rsid w:val="005A5716"/>
    <w:rsid w:val="005B66E6"/>
    <w:rsid w:val="00606BD9"/>
    <w:rsid w:val="00642122"/>
    <w:rsid w:val="00656E56"/>
    <w:rsid w:val="00685CD6"/>
    <w:rsid w:val="00696419"/>
    <w:rsid w:val="006B3B35"/>
    <w:rsid w:val="006C4F1D"/>
    <w:rsid w:val="006D64AD"/>
    <w:rsid w:val="0072473D"/>
    <w:rsid w:val="007846E6"/>
    <w:rsid w:val="007A4721"/>
    <w:rsid w:val="007A60C0"/>
    <w:rsid w:val="007B45BC"/>
    <w:rsid w:val="007B6BB1"/>
    <w:rsid w:val="007D2E42"/>
    <w:rsid w:val="007F43A3"/>
    <w:rsid w:val="0080066A"/>
    <w:rsid w:val="0081462B"/>
    <w:rsid w:val="00815D09"/>
    <w:rsid w:val="00821392"/>
    <w:rsid w:val="00831776"/>
    <w:rsid w:val="0089076A"/>
    <w:rsid w:val="008C22B6"/>
    <w:rsid w:val="008E00E2"/>
    <w:rsid w:val="008E177F"/>
    <w:rsid w:val="008E1BF6"/>
    <w:rsid w:val="008E4307"/>
    <w:rsid w:val="008E7677"/>
    <w:rsid w:val="008F0856"/>
    <w:rsid w:val="008F553B"/>
    <w:rsid w:val="008F5AFA"/>
    <w:rsid w:val="00905591"/>
    <w:rsid w:val="009425FB"/>
    <w:rsid w:val="00957905"/>
    <w:rsid w:val="009854FA"/>
    <w:rsid w:val="00986216"/>
    <w:rsid w:val="00987B30"/>
    <w:rsid w:val="009A2D64"/>
    <w:rsid w:val="009C0C65"/>
    <w:rsid w:val="009E2739"/>
    <w:rsid w:val="009F1694"/>
    <w:rsid w:val="009F7F24"/>
    <w:rsid w:val="00A02255"/>
    <w:rsid w:val="00A36DCC"/>
    <w:rsid w:val="00A40B1A"/>
    <w:rsid w:val="00A41AB2"/>
    <w:rsid w:val="00A475F4"/>
    <w:rsid w:val="00A534CE"/>
    <w:rsid w:val="00A61CCB"/>
    <w:rsid w:val="00A74D30"/>
    <w:rsid w:val="00A93B4D"/>
    <w:rsid w:val="00AB7750"/>
    <w:rsid w:val="00AE3949"/>
    <w:rsid w:val="00AE4840"/>
    <w:rsid w:val="00B15D0D"/>
    <w:rsid w:val="00B62D81"/>
    <w:rsid w:val="00BA743E"/>
    <w:rsid w:val="00BB3F4A"/>
    <w:rsid w:val="00BB6C36"/>
    <w:rsid w:val="00BD56D5"/>
    <w:rsid w:val="00C41A85"/>
    <w:rsid w:val="00C7038F"/>
    <w:rsid w:val="00C76E2D"/>
    <w:rsid w:val="00C95A13"/>
    <w:rsid w:val="00C96FEB"/>
    <w:rsid w:val="00CA1538"/>
    <w:rsid w:val="00CD474D"/>
    <w:rsid w:val="00CD699F"/>
    <w:rsid w:val="00CE1C01"/>
    <w:rsid w:val="00CF5699"/>
    <w:rsid w:val="00D11E27"/>
    <w:rsid w:val="00D15F9F"/>
    <w:rsid w:val="00D37280"/>
    <w:rsid w:val="00D656E6"/>
    <w:rsid w:val="00D66EA8"/>
    <w:rsid w:val="00D7103D"/>
    <w:rsid w:val="00D84B8E"/>
    <w:rsid w:val="00DA7012"/>
    <w:rsid w:val="00DB5003"/>
    <w:rsid w:val="00DC5DEC"/>
    <w:rsid w:val="00DD5802"/>
    <w:rsid w:val="00DD7591"/>
    <w:rsid w:val="00DE2013"/>
    <w:rsid w:val="00DE35CC"/>
    <w:rsid w:val="00DE6090"/>
    <w:rsid w:val="00E47C8C"/>
    <w:rsid w:val="00E7173C"/>
    <w:rsid w:val="00EC2643"/>
    <w:rsid w:val="00EC6C05"/>
    <w:rsid w:val="00ED50E7"/>
    <w:rsid w:val="00EE44AA"/>
    <w:rsid w:val="00F03A31"/>
    <w:rsid w:val="00F07762"/>
    <w:rsid w:val="00F2034E"/>
    <w:rsid w:val="00F5697B"/>
    <w:rsid w:val="00F63126"/>
    <w:rsid w:val="00F66729"/>
    <w:rsid w:val="00F80284"/>
    <w:rsid w:val="00FC776D"/>
    <w:rsid w:val="00FC7802"/>
    <w:rsid w:val="00FE6BD3"/>
    <w:rsid w:val="00FF61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47318"/>
  <w15:docId w15:val="{B8480A64-D678-40A4-BC67-6D870BCF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D81"/>
    <w:pPr>
      <w:spacing w:before="120" w:after="120" w:line="240" w:lineRule="auto"/>
      <w:jc w:val="both"/>
    </w:pPr>
    <w:rPr>
      <w:rFonts w:ascii="Arial" w:eastAsia="Times New Roman" w:hAnsi="Arial" w:cs="Times New Roman"/>
      <w:sz w:val="20"/>
      <w:szCs w:val="20"/>
      <w:lang w:eastAsia="fr-FR"/>
    </w:rPr>
  </w:style>
  <w:style w:type="paragraph" w:styleId="Titre1">
    <w:name w:val="heading 1"/>
    <w:basedOn w:val="Normal"/>
    <w:next w:val="Normal"/>
    <w:link w:val="Titre1Car"/>
    <w:uiPriority w:val="9"/>
    <w:qFormat/>
    <w:rsid w:val="002C0F9E"/>
    <w:pPr>
      <w:keepNext/>
      <w:keepLines/>
      <w:numPr>
        <w:numId w:val="12"/>
      </w:numPr>
      <w:pBdr>
        <w:top w:val="single" w:sz="4" w:space="1" w:color="auto"/>
        <w:left w:val="single" w:sz="4" w:space="4" w:color="auto"/>
        <w:bottom w:val="single" w:sz="4" w:space="1" w:color="auto"/>
        <w:right w:val="single" w:sz="4" w:space="4" w:color="auto"/>
      </w:pBdr>
      <w:shd w:val="pct15" w:color="auto" w:fill="auto"/>
      <w:spacing w:before="480"/>
      <w:outlineLvl w:val="0"/>
    </w:pPr>
    <w:rPr>
      <w:rFonts w:eastAsiaTheme="majorEastAsia" w:cstheme="majorBidi"/>
      <w:bCs/>
      <w:caps/>
      <w:sz w:val="32"/>
      <w:szCs w:val="28"/>
    </w:rPr>
  </w:style>
  <w:style w:type="paragraph" w:styleId="Titre2">
    <w:name w:val="heading 2"/>
    <w:basedOn w:val="Normal"/>
    <w:next w:val="Normal"/>
    <w:link w:val="Titre2Car"/>
    <w:uiPriority w:val="9"/>
    <w:unhideWhenUsed/>
    <w:qFormat/>
    <w:rsid w:val="00A61CCB"/>
    <w:pPr>
      <w:keepNext/>
      <w:keepLines/>
      <w:numPr>
        <w:ilvl w:val="1"/>
        <w:numId w:val="12"/>
      </w:numPr>
      <w:spacing w:before="200"/>
      <w:ind w:left="788" w:hanging="431"/>
      <w:outlineLvl w:val="1"/>
    </w:pPr>
    <w:rPr>
      <w:rFonts w:eastAsiaTheme="majorEastAsia" w:cstheme="majorBidi"/>
      <w:b/>
      <w:bCs/>
      <w:sz w:val="28"/>
      <w:szCs w:val="26"/>
      <w:u w:val="single"/>
    </w:rPr>
  </w:style>
  <w:style w:type="paragraph" w:styleId="Titre3">
    <w:name w:val="heading 3"/>
    <w:basedOn w:val="Normal"/>
    <w:next w:val="Normal"/>
    <w:link w:val="Titre3Car"/>
    <w:uiPriority w:val="9"/>
    <w:unhideWhenUsed/>
    <w:qFormat/>
    <w:rsid w:val="00B62D81"/>
    <w:pPr>
      <w:keepNext/>
      <w:keepLines/>
      <w:numPr>
        <w:ilvl w:val="2"/>
        <w:numId w:val="12"/>
      </w:numPr>
      <w:spacing w:before="200"/>
      <w:outlineLvl w:val="2"/>
    </w:pPr>
    <w:rPr>
      <w:rFonts w:eastAsiaTheme="majorEastAsia" w:cstheme="majorBidi"/>
      <w:b/>
      <w:bCs/>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F43A3"/>
    <w:pPr>
      <w:spacing w:after="0" w:line="240" w:lineRule="auto"/>
      <w:ind w:left="2160"/>
    </w:pPr>
    <w:rPr>
      <w:color w:val="5A5A5A" w:themeColor="text1" w:themeTint="A5"/>
      <w:sz w:val="20"/>
      <w:szCs w:val="20"/>
      <w:lang w:val="en-US" w:bidi="en-US"/>
    </w:rPr>
  </w:style>
  <w:style w:type="paragraph" w:styleId="En-tte">
    <w:name w:val="header"/>
    <w:basedOn w:val="Normal"/>
    <w:link w:val="En-tteCar"/>
    <w:unhideWhenUsed/>
    <w:rsid w:val="00EC2643"/>
    <w:pPr>
      <w:tabs>
        <w:tab w:val="center" w:pos="4536"/>
        <w:tab w:val="right" w:pos="9072"/>
      </w:tabs>
    </w:pPr>
  </w:style>
  <w:style w:type="character" w:customStyle="1" w:styleId="En-tteCar">
    <w:name w:val="En-tête Car"/>
    <w:basedOn w:val="Policepardfaut"/>
    <w:link w:val="En-tte"/>
    <w:rsid w:val="00EC2643"/>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EC2643"/>
    <w:pPr>
      <w:keepLines/>
      <w:tabs>
        <w:tab w:val="left" w:pos="7020"/>
      </w:tabs>
      <w:suppressAutoHyphens/>
      <w:spacing w:before="240" w:line="240" w:lineRule="atLeast"/>
      <w:ind w:left="708"/>
    </w:pPr>
    <w:rPr>
      <w:lang w:eastAsia="ar-SA"/>
    </w:rPr>
  </w:style>
  <w:style w:type="paragraph" w:styleId="Pieddepage">
    <w:name w:val="footer"/>
    <w:basedOn w:val="Normal"/>
    <w:link w:val="PieddepageCar"/>
    <w:uiPriority w:val="99"/>
    <w:unhideWhenUsed/>
    <w:rsid w:val="00986216"/>
    <w:pPr>
      <w:tabs>
        <w:tab w:val="center" w:pos="4536"/>
        <w:tab w:val="right" w:pos="9072"/>
      </w:tabs>
    </w:pPr>
  </w:style>
  <w:style w:type="character" w:customStyle="1" w:styleId="PieddepageCar">
    <w:name w:val="Pied de page Car"/>
    <w:basedOn w:val="Policepardfaut"/>
    <w:link w:val="Pieddepage"/>
    <w:uiPriority w:val="99"/>
    <w:rsid w:val="00986216"/>
    <w:rPr>
      <w:rFonts w:ascii="Times New Roman" w:eastAsia="Times New Roman" w:hAnsi="Times New Roman" w:cs="Times New Roman"/>
      <w:sz w:val="20"/>
      <w:szCs w:val="20"/>
      <w:lang w:eastAsia="fr-FR"/>
    </w:rPr>
  </w:style>
  <w:style w:type="table" w:styleId="Grilledutableau">
    <w:name w:val="Table Grid"/>
    <w:basedOn w:val="TableauNormal"/>
    <w:rsid w:val="002C0F9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2C0F9E"/>
    <w:rPr>
      <w:rFonts w:ascii="Arial" w:eastAsiaTheme="majorEastAsia" w:hAnsi="Arial" w:cstheme="majorBidi"/>
      <w:bCs/>
      <w:caps/>
      <w:sz w:val="32"/>
      <w:szCs w:val="28"/>
      <w:shd w:val="pct15" w:color="auto" w:fill="auto"/>
      <w:lang w:eastAsia="fr-FR"/>
    </w:rPr>
  </w:style>
  <w:style w:type="character" w:customStyle="1" w:styleId="Titre2Car">
    <w:name w:val="Titre 2 Car"/>
    <w:basedOn w:val="Policepardfaut"/>
    <w:link w:val="Titre2"/>
    <w:uiPriority w:val="9"/>
    <w:rsid w:val="00A61CCB"/>
    <w:rPr>
      <w:rFonts w:ascii="Arial" w:eastAsiaTheme="majorEastAsia" w:hAnsi="Arial" w:cstheme="majorBidi"/>
      <w:b/>
      <w:bCs/>
      <w:sz w:val="28"/>
      <w:szCs w:val="26"/>
      <w:u w:val="single"/>
      <w:lang w:eastAsia="fr-FR"/>
    </w:rPr>
  </w:style>
  <w:style w:type="character" w:customStyle="1" w:styleId="Titre3Car">
    <w:name w:val="Titre 3 Car"/>
    <w:basedOn w:val="Policepardfaut"/>
    <w:link w:val="Titre3"/>
    <w:uiPriority w:val="9"/>
    <w:rsid w:val="00B62D81"/>
    <w:rPr>
      <w:rFonts w:ascii="Arial" w:eastAsiaTheme="majorEastAsia" w:hAnsi="Arial" w:cstheme="majorBidi"/>
      <w:b/>
      <w:bCs/>
      <w:i/>
      <w:sz w:val="24"/>
      <w:szCs w:val="20"/>
      <w:lang w:eastAsia="fr-FR"/>
    </w:rPr>
  </w:style>
  <w:style w:type="paragraph" w:styleId="En-ttedetabledesmatires">
    <w:name w:val="TOC Heading"/>
    <w:basedOn w:val="Titre1"/>
    <w:next w:val="Normal"/>
    <w:uiPriority w:val="39"/>
    <w:unhideWhenUsed/>
    <w:qFormat/>
    <w:rsid w:val="002C0F9E"/>
    <w:pPr>
      <w:spacing w:line="276" w:lineRule="auto"/>
      <w:outlineLvl w:val="9"/>
    </w:pPr>
  </w:style>
  <w:style w:type="paragraph" w:styleId="TM1">
    <w:name w:val="toc 1"/>
    <w:basedOn w:val="Normal"/>
    <w:next w:val="Normal"/>
    <w:autoRedefine/>
    <w:uiPriority w:val="39"/>
    <w:unhideWhenUsed/>
    <w:rsid w:val="00EE44AA"/>
    <w:pPr>
      <w:spacing w:before="240"/>
    </w:pPr>
    <w:rPr>
      <w:b/>
      <w:bCs/>
      <w:sz w:val="24"/>
    </w:rPr>
  </w:style>
  <w:style w:type="paragraph" w:styleId="TM2">
    <w:name w:val="toc 2"/>
    <w:basedOn w:val="Normal"/>
    <w:next w:val="Normal"/>
    <w:autoRedefine/>
    <w:uiPriority w:val="39"/>
    <w:unhideWhenUsed/>
    <w:rsid w:val="002C0F9E"/>
    <w:pPr>
      <w:ind w:left="200"/>
    </w:pPr>
    <w:rPr>
      <w:rFonts w:asciiTheme="minorHAnsi" w:hAnsiTheme="minorHAnsi"/>
      <w:i/>
      <w:iCs/>
    </w:rPr>
  </w:style>
  <w:style w:type="character" w:styleId="Lienhypertexte">
    <w:name w:val="Hyperlink"/>
    <w:basedOn w:val="Policepardfaut"/>
    <w:uiPriority w:val="99"/>
    <w:unhideWhenUsed/>
    <w:rsid w:val="002C0F9E"/>
    <w:rPr>
      <w:color w:val="0000FF" w:themeColor="hyperlink"/>
      <w:u w:val="single"/>
    </w:rPr>
  </w:style>
  <w:style w:type="paragraph" w:styleId="Textedebulles">
    <w:name w:val="Balloon Text"/>
    <w:basedOn w:val="Normal"/>
    <w:link w:val="TextedebullesCar"/>
    <w:uiPriority w:val="99"/>
    <w:semiHidden/>
    <w:unhideWhenUsed/>
    <w:rsid w:val="002C0F9E"/>
    <w:rPr>
      <w:rFonts w:ascii="Tahoma" w:hAnsi="Tahoma" w:cs="Tahoma"/>
      <w:sz w:val="16"/>
      <w:szCs w:val="16"/>
    </w:rPr>
  </w:style>
  <w:style w:type="character" w:customStyle="1" w:styleId="TextedebullesCar">
    <w:name w:val="Texte de bulles Car"/>
    <w:basedOn w:val="Policepardfaut"/>
    <w:link w:val="Textedebulles"/>
    <w:uiPriority w:val="99"/>
    <w:semiHidden/>
    <w:rsid w:val="002C0F9E"/>
    <w:rPr>
      <w:rFonts w:ascii="Tahoma" w:eastAsia="Times New Roman" w:hAnsi="Tahoma" w:cs="Tahoma"/>
      <w:sz w:val="16"/>
      <w:szCs w:val="16"/>
      <w:lang w:eastAsia="fr-FR"/>
    </w:rPr>
  </w:style>
  <w:style w:type="paragraph" w:styleId="TM3">
    <w:name w:val="toc 3"/>
    <w:basedOn w:val="Normal"/>
    <w:next w:val="Normal"/>
    <w:autoRedefine/>
    <w:uiPriority w:val="39"/>
    <w:unhideWhenUsed/>
    <w:rsid w:val="002C0F9E"/>
    <w:pPr>
      <w:ind w:left="400"/>
    </w:pPr>
    <w:rPr>
      <w:rFonts w:asciiTheme="minorHAnsi" w:hAnsiTheme="minorHAnsi"/>
    </w:rPr>
  </w:style>
  <w:style w:type="paragraph" w:styleId="TM4">
    <w:name w:val="toc 4"/>
    <w:basedOn w:val="Normal"/>
    <w:next w:val="Normal"/>
    <w:autoRedefine/>
    <w:uiPriority w:val="39"/>
    <w:unhideWhenUsed/>
    <w:rsid w:val="002C0F9E"/>
    <w:pPr>
      <w:ind w:left="600"/>
    </w:pPr>
    <w:rPr>
      <w:rFonts w:asciiTheme="minorHAnsi" w:hAnsiTheme="minorHAnsi"/>
    </w:rPr>
  </w:style>
  <w:style w:type="paragraph" w:styleId="TM5">
    <w:name w:val="toc 5"/>
    <w:basedOn w:val="Normal"/>
    <w:next w:val="Normal"/>
    <w:autoRedefine/>
    <w:uiPriority w:val="39"/>
    <w:unhideWhenUsed/>
    <w:rsid w:val="002C0F9E"/>
    <w:pPr>
      <w:ind w:left="800"/>
    </w:pPr>
    <w:rPr>
      <w:rFonts w:asciiTheme="minorHAnsi" w:hAnsiTheme="minorHAnsi"/>
    </w:rPr>
  </w:style>
  <w:style w:type="paragraph" w:styleId="TM6">
    <w:name w:val="toc 6"/>
    <w:basedOn w:val="Normal"/>
    <w:next w:val="Normal"/>
    <w:autoRedefine/>
    <w:uiPriority w:val="39"/>
    <w:unhideWhenUsed/>
    <w:rsid w:val="002C0F9E"/>
    <w:pPr>
      <w:ind w:left="1000"/>
    </w:pPr>
    <w:rPr>
      <w:rFonts w:asciiTheme="minorHAnsi" w:hAnsiTheme="minorHAnsi"/>
    </w:rPr>
  </w:style>
  <w:style w:type="paragraph" w:styleId="TM7">
    <w:name w:val="toc 7"/>
    <w:basedOn w:val="Normal"/>
    <w:next w:val="Normal"/>
    <w:autoRedefine/>
    <w:uiPriority w:val="39"/>
    <w:unhideWhenUsed/>
    <w:rsid w:val="002C0F9E"/>
    <w:pPr>
      <w:ind w:left="1200"/>
    </w:pPr>
    <w:rPr>
      <w:rFonts w:asciiTheme="minorHAnsi" w:hAnsiTheme="minorHAnsi"/>
    </w:rPr>
  </w:style>
  <w:style w:type="paragraph" w:styleId="TM8">
    <w:name w:val="toc 8"/>
    <w:basedOn w:val="Normal"/>
    <w:next w:val="Normal"/>
    <w:autoRedefine/>
    <w:uiPriority w:val="39"/>
    <w:unhideWhenUsed/>
    <w:rsid w:val="002C0F9E"/>
    <w:pPr>
      <w:ind w:left="1400"/>
    </w:pPr>
    <w:rPr>
      <w:rFonts w:asciiTheme="minorHAnsi" w:hAnsiTheme="minorHAnsi"/>
    </w:rPr>
  </w:style>
  <w:style w:type="paragraph" w:styleId="TM9">
    <w:name w:val="toc 9"/>
    <w:basedOn w:val="Normal"/>
    <w:next w:val="Normal"/>
    <w:autoRedefine/>
    <w:uiPriority w:val="39"/>
    <w:unhideWhenUsed/>
    <w:rsid w:val="002C0F9E"/>
    <w:pPr>
      <w:ind w:left="1600"/>
    </w:pPr>
    <w:rPr>
      <w:rFonts w:asciiTheme="minorHAnsi" w:hAnsiTheme="minorHAnsi"/>
    </w:rPr>
  </w:style>
  <w:style w:type="character" w:styleId="Marquedecommentaire">
    <w:name w:val="annotation reference"/>
    <w:uiPriority w:val="99"/>
    <w:semiHidden/>
    <w:rsid w:val="00A475F4"/>
    <w:rPr>
      <w:sz w:val="16"/>
      <w:szCs w:val="16"/>
    </w:rPr>
  </w:style>
  <w:style w:type="paragraph" w:styleId="Commentaire">
    <w:name w:val="annotation text"/>
    <w:basedOn w:val="Normal"/>
    <w:link w:val="CommentaireCar"/>
    <w:semiHidden/>
    <w:rsid w:val="00A475F4"/>
    <w:pPr>
      <w:widowControl w:val="0"/>
      <w:autoSpaceDE w:val="0"/>
      <w:autoSpaceDN w:val="0"/>
      <w:adjustRightInd w:val="0"/>
    </w:pPr>
    <w:rPr>
      <w:rFonts w:cs="Arial"/>
    </w:rPr>
  </w:style>
  <w:style w:type="character" w:customStyle="1" w:styleId="CommentaireCar">
    <w:name w:val="Commentaire Car"/>
    <w:basedOn w:val="Policepardfaut"/>
    <w:link w:val="Commentaire"/>
    <w:semiHidden/>
    <w:rsid w:val="00A475F4"/>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DD7591"/>
    <w:pPr>
      <w:widowControl/>
      <w:autoSpaceDE/>
      <w:autoSpaceDN/>
      <w:adjustRightInd/>
      <w:spacing w:after="0"/>
      <w:jc w:val="left"/>
    </w:pPr>
    <w:rPr>
      <w:rFonts w:cs="Times New Roman"/>
      <w:b/>
      <w:bCs/>
    </w:rPr>
  </w:style>
  <w:style w:type="character" w:customStyle="1" w:styleId="ObjetducommentaireCar">
    <w:name w:val="Objet du commentaire Car"/>
    <w:basedOn w:val="CommentaireCar"/>
    <w:link w:val="Objetducommentaire"/>
    <w:uiPriority w:val="99"/>
    <w:semiHidden/>
    <w:rsid w:val="00DD7591"/>
    <w:rPr>
      <w:rFonts w:ascii="Arial" w:eastAsia="Times New Roman" w:hAnsi="Arial" w:cs="Times New Roman"/>
      <w:b/>
      <w:bCs/>
      <w:sz w:val="20"/>
      <w:szCs w:val="20"/>
      <w:lang w:eastAsia="fr-FR"/>
    </w:rPr>
  </w:style>
  <w:style w:type="paragraph" w:styleId="Rvision">
    <w:name w:val="Revision"/>
    <w:hidden/>
    <w:uiPriority w:val="99"/>
    <w:semiHidden/>
    <w:rsid w:val="00B62D81"/>
    <w:pPr>
      <w:spacing w:after="0" w:line="240" w:lineRule="auto"/>
    </w:pPr>
    <w:rPr>
      <w:rFonts w:ascii="Arial" w:eastAsia="Times New Roman" w:hAnsi="Arial" w:cs="Times New Roman"/>
      <w:sz w:val="20"/>
      <w:szCs w:val="20"/>
      <w:lang w:eastAsia="fr-FR"/>
    </w:rPr>
  </w:style>
  <w:style w:type="paragraph" w:styleId="NormalWeb">
    <w:name w:val="Normal (Web)"/>
    <w:basedOn w:val="Normal"/>
    <w:uiPriority w:val="99"/>
    <w:unhideWhenUsed/>
    <w:rsid w:val="000344FF"/>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38697">
      <w:bodyDiv w:val="1"/>
      <w:marLeft w:val="0"/>
      <w:marRight w:val="0"/>
      <w:marTop w:val="0"/>
      <w:marBottom w:val="0"/>
      <w:divBdr>
        <w:top w:val="none" w:sz="0" w:space="0" w:color="auto"/>
        <w:left w:val="none" w:sz="0" w:space="0" w:color="auto"/>
        <w:bottom w:val="none" w:sz="0" w:space="0" w:color="auto"/>
        <w:right w:val="none" w:sz="0" w:space="0" w:color="auto"/>
      </w:divBdr>
    </w:div>
    <w:div w:id="284964572">
      <w:bodyDiv w:val="1"/>
      <w:marLeft w:val="0"/>
      <w:marRight w:val="0"/>
      <w:marTop w:val="0"/>
      <w:marBottom w:val="0"/>
      <w:divBdr>
        <w:top w:val="none" w:sz="0" w:space="0" w:color="auto"/>
        <w:left w:val="none" w:sz="0" w:space="0" w:color="auto"/>
        <w:bottom w:val="none" w:sz="0" w:space="0" w:color="auto"/>
        <w:right w:val="none" w:sz="0" w:space="0" w:color="auto"/>
      </w:divBdr>
    </w:div>
    <w:div w:id="402261506">
      <w:bodyDiv w:val="1"/>
      <w:marLeft w:val="0"/>
      <w:marRight w:val="0"/>
      <w:marTop w:val="0"/>
      <w:marBottom w:val="0"/>
      <w:divBdr>
        <w:top w:val="none" w:sz="0" w:space="0" w:color="auto"/>
        <w:left w:val="none" w:sz="0" w:space="0" w:color="auto"/>
        <w:bottom w:val="none" w:sz="0" w:space="0" w:color="auto"/>
        <w:right w:val="none" w:sz="0" w:space="0" w:color="auto"/>
      </w:divBdr>
    </w:div>
    <w:div w:id="439224875">
      <w:bodyDiv w:val="1"/>
      <w:marLeft w:val="0"/>
      <w:marRight w:val="0"/>
      <w:marTop w:val="0"/>
      <w:marBottom w:val="0"/>
      <w:divBdr>
        <w:top w:val="none" w:sz="0" w:space="0" w:color="auto"/>
        <w:left w:val="none" w:sz="0" w:space="0" w:color="auto"/>
        <w:bottom w:val="none" w:sz="0" w:space="0" w:color="auto"/>
        <w:right w:val="none" w:sz="0" w:space="0" w:color="auto"/>
      </w:divBdr>
    </w:div>
    <w:div w:id="443114351">
      <w:bodyDiv w:val="1"/>
      <w:marLeft w:val="0"/>
      <w:marRight w:val="0"/>
      <w:marTop w:val="0"/>
      <w:marBottom w:val="0"/>
      <w:divBdr>
        <w:top w:val="none" w:sz="0" w:space="0" w:color="auto"/>
        <w:left w:val="none" w:sz="0" w:space="0" w:color="auto"/>
        <w:bottom w:val="none" w:sz="0" w:space="0" w:color="auto"/>
        <w:right w:val="none" w:sz="0" w:space="0" w:color="auto"/>
      </w:divBdr>
    </w:div>
    <w:div w:id="486243607">
      <w:bodyDiv w:val="1"/>
      <w:marLeft w:val="0"/>
      <w:marRight w:val="0"/>
      <w:marTop w:val="0"/>
      <w:marBottom w:val="0"/>
      <w:divBdr>
        <w:top w:val="none" w:sz="0" w:space="0" w:color="auto"/>
        <w:left w:val="none" w:sz="0" w:space="0" w:color="auto"/>
        <w:bottom w:val="none" w:sz="0" w:space="0" w:color="auto"/>
        <w:right w:val="none" w:sz="0" w:space="0" w:color="auto"/>
      </w:divBdr>
    </w:div>
    <w:div w:id="807360320">
      <w:bodyDiv w:val="1"/>
      <w:marLeft w:val="0"/>
      <w:marRight w:val="0"/>
      <w:marTop w:val="0"/>
      <w:marBottom w:val="0"/>
      <w:divBdr>
        <w:top w:val="none" w:sz="0" w:space="0" w:color="auto"/>
        <w:left w:val="none" w:sz="0" w:space="0" w:color="auto"/>
        <w:bottom w:val="none" w:sz="0" w:space="0" w:color="auto"/>
        <w:right w:val="none" w:sz="0" w:space="0" w:color="auto"/>
      </w:divBdr>
    </w:div>
    <w:div w:id="1034233939">
      <w:bodyDiv w:val="1"/>
      <w:marLeft w:val="0"/>
      <w:marRight w:val="0"/>
      <w:marTop w:val="0"/>
      <w:marBottom w:val="0"/>
      <w:divBdr>
        <w:top w:val="none" w:sz="0" w:space="0" w:color="auto"/>
        <w:left w:val="none" w:sz="0" w:space="0" w:color="auto"/>
        <w:bottom w:val="none" w:sz="0" w:space="0" w:color="auto"/>
        <w:right w:val="none" w:sz="0" w:space="0" w:color="auto"/>
      </w:divBdr>
    </w:div>
    <w:div w:id="1042754084">
      <w:bodyDiv w:val="1"/>
      <w:marLeft w:val="0"/>
      <w:marRight w:val="0"/>
      <w:marTop w:val="0"/>
      <w:marBottom w:val="0"/>
      <w:divBdr>
        <w:top w:val="none" w:sz="0" w:space="0" w:color="auto"/>
        <w:left w:val="none" w:sz="0" w:space="0" w:color="auto"/>
        <w:bottom w:val="none" w:sz="0" w:space="0" w:color="auto"/>
        <w:right w:val="none" w:sz="0" w:space="0" w:color="auto"/>
      </w:divBdr>
    </w:div>
    <w:div w:id="1056275448">
      <w:bodyDiv w:val="1"/>
      <w:marLeft w:val="0"/>
      <w:marRight w:val="0"/>
      <w:marTop w:val="0"/>
      <w:marBottom w:val="0"/>
      <w:divBdr>
        <w:top w:val="none" w:sz="0" w:space="0" w:color="auto"/>
        <w:left w:val="none" w:sz="0" w:space="0" w:color="auto"/>
        <w:bottom w:val="none" w:sz="0" w:space="0" w:color="auto"/>
        <w:right w:val="none" w:sz="0" w:space="0" w:color="auto"/>
      </w:divBdr>
    </w:div>
    <w:div w:id="1223643040">
      <w:bodyDiv w:val="1"/>
      <w:marLeft w:val="0"/>
      <w:marRight w:val="0"/>
      <w:marTop w:val="0"/>
      <w:marBottom w:val="0"/>
      <w:divBdr>
        <w:top w:val="none" w:sz="0" w:space="0" w:color="auto"/>
        <w:left w:val="none" w:sz="0" w:space="0" w:color="auto"/>
        <w:bottom w:val="none" w:sz="0" w:space="0" w:color="auto"/>
        <w:right w:val="none" w:sz="0" w:space="0" w:color="auto"/>
      </w:divBdr>
    </w:div>
    <w:div w:id="1374883633">
      <w:bodyDiv w:val="1"/>
      <w:marLeft w:val="0"/>
      <w:marRight w:val="0"/>
      <w:marTop w:val="0"/>
      <w:marBottom w:val="0"/>
      <w:divBdr>
        <w:top w:val="none" w:sz="0" w:space="0" w:color="auto"/>
        <w:left w:val="none" w:sz="0" w:space="0" w:color="auto"/>
        <w:bottom w:val="none" w:sz="0" w:space="0" w:color="auto"/>
        <w:right w:val="none" w:sz="0" w:space="0" w:color="auto"/>
      </w:divBdr>
    </w:div>
    <w:div w:id="1572501878">
      <w:bodyDiv w:val="1"/>
      <w:marLeft w:val="0"/>
      <w:marRight w:val="0"/>
      <w:marTop w:val="0"/>
      <w:marBottom w:val="0"/>
      <w:divBdr>
        <w:top w:val="none" w:sz="0" w:space="0" w:color="auto"/>
        <w:left w:val="none" w:sz="0" w:space="0" w:color="auto"/>
        <w:bottom w:val="none" w:sz="0" w:space="0" w:color="auto"/>
        <w:right w:val="none" w:sz="0" w:space="0" w:color="auto"/>
      </w:divBdr>
    </w:div>
    <w:div w:id="1736009168">
      <w:bodyDiv w:val="1"/>
      <w:marLeft w:val="0"/>
      <w:marRight w:val="0"/>
      <w:marTop w:val="0"/>
      <w:marBottom w:val="0"/>
      <w:divBdr>
        <w:top w:val="none" w:sz="0" w:space="0" w:color="auto"/>
        <w:left w:val="none" w:sz="0" w:space="0" w:color="auto"/>
        <w:bottom w:val="none" w:sz="0" w:space="0" w:color="auto"/>
        <w:right w:val="none" w:sz="0" w:space="0" w:color="auto"/>
      </w:divBdr>
    </w:div>
    <w:div w:id="1994874144">
      <w:bodyDiv w:val="1"/>
      <w:marLeft w:val="0"/>
      <w:marRight w:val="0"/>
      <w:marTop w:val="0"/>
      <w:marBottom w:val="0"/>
      <w:divBdr>
        <w:top w:val="none" w:sz="0" w:space="0" w:color="auto"/>
        <w:left w:val="none" w:sz="0" w:space="0" w:color="auto"/>
        <w:bottom w:val="none" w:sz="0" w:space="0" w:color="auto"/>
        <w:right w:val="none" w:sz="0" w:space="0" w:color="auto"/>
      </w:divBdr>
    </w:div>
    <w:div w:id="199926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A2E7C-D560-4F5A-9F3F-FC06AA5B8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954</Words>
  <Characters>5250</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dc:creator>
  <cp:lastModifiedBy>Le Cocq Mathieu</cp:lastModifiedBy>
  <cp:revision>16</cp:revision>
  <cp:lastPrinted>2016-07-13T11:11:00Z</cp:lastPrinted>
  <dcterms:created xsi:type="dcterms:W3CDTF">2025-09-29T12:50:00Z</dcterms:created>
  <dcterms:modified xsi:type="dcterms:W3CDTF">2025-10-22T09:56:00Z</dcterms:modified>
</cp:coreProperties>
</file>